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Musician</w:t>
      </w:r>
      <w:r>
        <w:t xml:space="preserve"> </w:t>
      </w:r>
      <w:r>
        <w:t xml:space="preserve">in</w:t>
      </w:r>
      <w:r>
        <w:t xml:space="preserve"> </w:t>
      </w:r>
      <w:r>
        <w:t xml:space="preserve">the</w:t>
      </w:r>
      <w:r>
        <w:t xml:space="preserve"> </w:t>
      </w:r>
      <w:r>
        <w:t xml:space="preserve">European</w:t>
      </w:r>
      <w:r>
        <w:t xml:space="preserve"> </w:t>
      </w:r>
      <w:r>
        <w:t xml:space="preserve">Capital:</w:t>
      </w:r>
      <w:r>
        <w:t xml:space="preserve"> </w:t>
      </w:r>
      <w:r>
        <w:t xml:space="preserve">Navigating</w:t>
      </w:r>
      <w:r>
        <w:t xml:space="preserve"> </w:t>
      </w:r>
      <w:r>
        <w:t xml:space="preserve">the</w:t>
      </w:r>
      <w:r>
        <w:t xml:space="preserve"> </w:t>
      </w:r>
      <w:r>
        <w:t xml:space="preserve">Cultural</w:t>
      </w:r>
      <w:r>
        <w:t xml:space="preserve"> </w:t>
      </w:r>
      <w:r>
        <w:t xml:space="preserve">Landscape</w:t>
      </w:r>
      <w:r>
        <w:t xml:space="preserve"> </w:t>
      </w:r>
      <w:r>
        <w:t xml:space="preserve">of</w:t>
      </w:r>
      <w:r>
        <w:t xml:space="preserve"> </w:t>
      </w:r>
      <w:r>
        <w:t xml:space="preserve">Belgium</w:t>
      </w:r>
      <w:r>
        <w:t xml:space="preserve"> </w:t>
      </w:r>
      <w:r>
        <w:t xml:space="preserve">Brussels</w:t>
      </w:r>
    </w:p>
    <w:bookmarkStart w:id="28" w:name="X09df67ad26f0c3ae2651fc2f12e197d786767b1"/>
    <w:p>
      <w:pPr>
        <w:pStyle w:val="Heading1"/>
      </w:pPr>
      <w:r>
        <w:t xml:space="preserve">The Modern Musician in the European Capital:</w:t>
      </w:r>
      <w:r>
        <w:br/>
      </w:r>
      <w:r>
        <w:t xml:space="preserve">Navigating the Cultural Landscape of Belgium Brussels</w:t>
      </w:r>
    </w:p>
    <w:p>
      <w:pPr>
        <w:pStyle w:val="FirstParagraph"/>
      </w:pPr>
      <w:r>
        <w:rPr>
          <w:bCs/>
          <w:b/>
        </w:rPr>
        <w:t xml:space="preserve">Author:</w:t>
      </w:r>
      <w:r>
        <w:t xml:space="preserve"> </w:t>
      </w:r>
      <w:r>
        <w:t xml:space="preserve">Dr. Alex V.</w:t>
      </w:r>
    </w:p>
    <w:p>
      <w:pPr>
        <w:pStyle w:val="BodyText"/>
      </w:pPr>
      <w:r>
        <w:rPr>
          <w:iCs/>
          <w:i/>
        </w:rPr>
        <w:t xml:space="preserve">Institute for European Cultural Studies, Brussels</w:t>
      </w:r>
    </w:p>
    <w:bookmarkStart w:id="20" w:name="abstract"/>
    <w:p>
      <w:pPr>
        <w:pStyle w:val="Heading2"/>
      </w:pPr>
      <w:r>
        <w:t xml:space="preserve">Abstract</w:t>
      </w:r>
    </w:p>
    <w:p>
      <w:pPr>
        <w:pStyle w:val="FirstParagraph"/>
      </w:pPr>
      <w:r>
        <w:t xml:space="preserve">This conference paper examines the evolving role of the contemporary musician within the unique socio-political and cultural ecosystem of Belgium Brussels. As the de facto capital of Europe, hosting both national institutions and supranational bodies, Brussels presents a distinct paradox for artists: it is a city of immense diplomatic weight yet struggling with artistic sustainability. This study analyzes how musicians in Belgium Brussels navigate funding mechanisms, cross-cultural collaborations, and digital distribution platforms. We argue that the modern musician in this context must function not only as an artist but also as a cultural diplomat and entrepreneur to thrive amidst bureaucratic complexity and linguistic duality.</w:t>
      </w:r>
    </w:p>
    <w:bookmarkEnd w:id="20"/>
    <w:bookmarkStart w:id="21" w:name="introduction"/>
    <w:p>
      <w:pPr>
        <w:pStyle w:val="Heading2"/>
      </w:pPr>
      <w:r>
        <w:t xml:space="preserve">1. Introduction</w:t>
      </w:r>
    </w:p>
    <w:p>
      <w:pPr>
        <w:pStyle w:val="FirstParagraph"/>
      </w:pPr>
      <w:r>
        <w:t xml:space="preserve">The identity of Brussels is often described as a "city of Europe," a metropolis where national borders blur under the weight of international diplomacy. However, for the working musician, this status creates a complex battlefield of opportunities and obstacles. Unlike Paris or London, which possess deep-rooted historical traditions with direct state patronage structures that have existed for centuries, Belgium Brussels operates within a fragmented cultural policy framework influenced by Flemish and Francophone regional authorities. This paper explores how the</w:t>
      </w:r>
      <w:r>
        <w:t xml:space="preserve"> </w:t>
      </w:r>
      <w:r>
        <w:rPr>
          <w:bCs/>
          <w:b/>
        </w:rPr>
        <w:t xml:space="preserve">Musician</w:t>
      </w:r>
      <w:r>
        <w:t xml:space="preserve"> </w:t>
      </w:r>
      <w:r>
        <w:t xml:space="preserve">adapts to this specific environment in</w:t>
      </w:r>
      <w:r>
        <w:t xml:space="preserve"> </w:t>
      </w:r>
      <w:r>
        <w:rPr>
          <w:bCs/>
          <w:b/>
        </w:rPr>
        <w:t xml:space="preserve">Belgium Brussels</w:t>
      </w:r>
      <w:r>
        <w:t xml:space="preserve">, utilizing the city’s international status to foster artistic innovation while managing economic precarity.</w:t>
      </w:r>
    </w:p>
    <w:p>
      <w:pPr>
        <w:pStyle w:val="BodyText"/>
      </w:pPr>
      <w:r>
        <w:t xml:space="preserve">The central thesis of this discussion is that the traditional model of musical performance has been irrevocably altered by the geopolitical specificity of Belgium Brussels. The musician here is no longer merely a performer but a node in a network connecting local community initiatives with European Union cultural grants, such as Creative Europe. Understanding this dynamic is essential for anyone involved in the European music industry.</w:t>
      </w:r>
    </w:p>
    <w:bookmarkEnd w:id="21"/>
    <w:bookmarkStart w:id="22" w:name="X704cc563619bb6a59255da95106d964196fc43a"/>
    <w:p>
      <w:pPr>
        <w:pStyle w:val="Heading2"/>
      </w:pPr>
      <w:r>
        <w:t xml:space="preserve">2. The Bureaucratic Labyrinth: Funding and Policy</w:t>
      </w:r>
    </w:p>
    <w:p>
      <w:pPr>
        <w:pStyle w:val="FirstParagraph"/>
      </w:pPr>
      <w:r>
        <w:t xml:space="preserve">To understand the position of the musician in Belgium Brussels, one must first understand the funding landscape. In many major capitals, state support is centralized. In contrast, Brussels presents a dual challenge due to its linguistic division and regional administrative overlap. A</w:t>
      </w:r>
      <w:r>
        <w:t xml:space="preserve"> </w:t>
      </w:r>
      <w:r>
        <w:rPr>
          <w:bCs/>
          <w:b/>
        </w:rPr>
        <w:t xml:space="preserve">Musician</w:t>
      </w:r>
      <w:r>
        <w:t xml:space="preserve"> </w:t>
      </w:r>
      <w:r>
        <w:t xml:space="preserve">based in this city often finds themselves navigating between Flemish funding bodies (such as VGC or Muziekcentrum Vlaanderen) and Francophone entities (like Wallonie-Bruxelles International or SACD), even while residing in the bilingual capital.</w:t>
      </w:r>
    </w:p>
    <w:p>
      <w:pPr>
        <w:pStyle w:val="BodyText"/>
      </w:pPr>
      <w:r>
        <w:t xml:space="preserve">This fragmentation forces the musician to become proficient in administrative literacy. Success in Belgium Brussels often depends less on raw talent and more on the ability to articulate artistic projects within the language of cultural policy. We observe a growing trend where musicians partner with arts managers who specialize in grant writing for EU programs. This professionalization is a direct response to the high cost of living and production in</w:t>
      </w:r>
      <w:r>
        <w:t xml:space="preserve"> </w:t>
      </w:r>
      <w:r>
        <w:rPr>
          <w:bCs/>
          <w:b/>
        </w:rPr>
        <w:t xml:space="preserve">Belgium Brussels</w:t>
      </w:r>
      <w:r>
        <w:t xml:space="preserve">, where studio time, rehearsal spaces, and housing are increasingly expensive due to the influx of international civil servants.</w:t>
      </w:r>
    </w:p>
    <w:bookmarkEnd w:id="22"/>
    <w:bookmarkStart w:id="23" w:name="Xe82a2cea47e6f67262ffe7bd2c11a3eebacd0ba"/>
    <w:p>
      <w:pPr>
        <w:pStyle w:val="Heading2"/>
      </w:pPr>
      <w:r>
        <w:t xml:space="preserve">3. The Multilingual Canvas: Collaboration and Identity</w:t>
      </w:r>
    </w:p>
    <w:p>
      <w:pPr>
        <w:pStyle w:val="FirstParagraph"/>
      </w:pPr>
      <w:r>
        <w:t xml:space="preserve">The linguistic diversity of Belgium Brussels—primarily Dutch, French, and English as the working language of institutions—provides a unique fertile ground for musical experimentation. The modern musician in this context frequently engages in cross-border collaborations that would be logistically difficult elsewhere. For instance, it is common to see projects involving Flemish composers collaborating with Francophone vocalists and producing music intended for international audiences.</w:t>
      </w:r>
    </w:p>
    <w:p>
      <w:pPr>
        <w:pStyle w:val="BodyText"/>
      </w:pPr>
      <w:r>
        <w:t xml:space="preserve">This "Brussels sound" is characterized by a cosmopolitan fluidity. The city hosts venues such as Ancienne Belgique (AB), Forest National, and smaller indie hubs like Botanique, which serve as incubators for this hybrid identity. For the musician, these venues are not just stages but networking hubs where the European network is forged. The paper highlights several case studies of bands from Belgium Brussels who have utilized this linguistic versatility to tour successfully across Europe, leveraging their local multicultural experience as a selling point abroad.</w:t>
      </w:r>
    </w:p>
    <w:bookmarkEnd w:id="23"/>
    <w:bookmarkStart w:id="24" w:name="digital-disruption-and-local-resilience"/>
    <w:p>
      <w:pPr>
        <w:pStyle w:val="Heading2"/>
      </w:pPr>
      <w:r>
        <w:t xml:space="preserve">4. Digital Disruption and Local Resilience</w:t>
      </w:r>
    </w:p>
    <w:p>
      <w:pPr>
        <w:pStyle w:val="FirstParagraph"/>
      </w:pPr>
      <w:r>
        <w:t xml:space="preserve">In the digital age, the geographic location of a musician matters less for distribution but more for community building. In Belgium Brussels, localism has become a counter-movement to global streaming algorithms. Musicians are increasingly prioritizing live experiences and physical merchandise sales tied to specific local narratives.</w:t>
      </w:r>
    </w:p>
    <w:p>
      <w:pPr>
        <w:pStyle w:val="BodyText"/>
      </w:pPr>
      <w:r>
        <w:t xml:space="preserve">We observe a rise in "hyper-local" music scenes within specific neighborhoods of Brussels, such as Saint-Gilles or Molenbeek, where musicians use hip-hop and electronic genres to address issues of migration, urban decay, and integration. This genre-specific activism is particularly potent in</w:t>
      </w:r>
      <w:r>
        <w:t xml:space="preserve"> </w:t>
      </w:r>
      <w:r>
        <w:rPr>
          <w:bCs/>
          <w:b/>
        </w:rPr>
        <w:t xml:space="preserve">Belgium Brussels</w:t>
      </w:r>
      <w:r>
        <w:t xml:space="preserve">, allowing the musician to engage directly with marginalized communities. Here, the musician acts as a social worker through art, using their platform to give voice to underrepresented demographics. This role distinguishes the Brussels-based artist from their counterparts in less politically charged environments.</w:t>
      </w:r>
    </w:p>
    <w:bookmarkEnd w:id="24"/>
    <w:bookmarkStart w:id="25" w:name="challenges-precarity-and-gentrification"/>
    <w:p>
      <w:pPr>
        <w:pStyle w:val="Heading2"/>
      </w:pPr>
      <w:r>
        <w:t xml:space="preserve">5. Challenges: Precarity and Gentrification</w:t>
      </w:r>
    </w:p>
    <w:p>
      <w:pPr>
        <w:pStyle w:val="FirstParagraph"/>
      </w:pPr>
      <w:r>
        <w:t xml:space="preserve">Despite these opportunities, the life of a musician in Belgium Brussels is fraught with precarity. The gentrification of central neighborhoods has pushed rehearsal spaces and affordable housing to the periphery, increasing commute times and costs for artists. Furthermore, the saturation of cultural events during peak tourist seasons can dilute local engagement.</w:t>
      </w:r>
    </w:p>
    <w:p>
      <w:pPr>
        <w:pStyle w:val="BodyText"/>
      </w:pPr>
      <w:r>
        <w:t xml:space="preserve">The paper argues that while EU funding provides a safety net for established institutions, it rarely trickles down effectively to independent, emerging musicians. There is a critical gap in support structures for mid-career artists who have passed the "amateur" stage but have not yet achieved commercial viability. This "missing middle" threatens the sustainability of Belgium Brussels' vibrant cultural ecosystem.</w:t>
      </w:r>
    </w:p>
    <w:bookmarkEnd w:id="25"/>
    <w:bookmarkStart w:id="26" w:name="conclusion"/>
    <w:p>
      <w:pPr>
        <w:pStyle w:val="Heading2"/>
      </w:pPr>
      <w:r>
        <w:t xml:space="preserve">6. Conclusion</w:t>
      </w:r>
    </w:p>
    <w:p>
      <w:pPr>
        <w:pStyle w:val="FirstParagraph"/>
      </w:pPr>
      <w:r>
        <w:t xml:space="preserve">In conclusion, the role of the musician in Belgium Brussels is multifaceted and demanding. They are artists, administrators, diplomats, and social activists combined into one professional identity. The unique political status of the city offers unparalleled opportunities for international collaboration but requires a high degree of administrative agility to navigate funding landscapes.</w:t>
      </w:r>
    </w:p>
    <w:p>
      <w:pPr>
        <w:pStyle w:val="BodyText"/>
      </w:pPr>
      <w:r>
        <w:t xml:space="preserve">For policymakers and cultural stakeholders in Europe, the lessons from Belgium Brussels are clear: supporting the musician requires more than just venue subsidies. It requires integrated support systems that address housing, language barriers in bureaucracy, and mid-career development. Only by acknowledging the specific challenges faced by artists in this European capital can we ensure that Belgium Brussels remains a beacon of musical innovation rather than becoming a casualty of its own economic pressures.</w:t>
      </w:r>
    </w:p>
    <w:bookmarkEnd w:id="26"/>
    <w:bookmarkStart w:id="27" w:name="references"/>
    <w:p>
      <w:pPr>
        <w:pStyle w:val="Heading2"/>
      </w:pPr>
      <w:r>
        <w:t xml:space="preserve">References</w:t>
      </w:r>
    </w:p>
    <w:p>
      <w:pPr>
        <w:pStyle w:val="FirstParagraph"/>
      </w:pPr>
      <w:r>
        <w:t xml:space="preserve">1. European Commission. (2023). *Report on the Cultural Sector in the Capital Cities*. Brussels: EU Publications Office.</w:t>
      </w:r>
    </w:p>
    <w:p>
      <w:pPr>
        <w:pStyle w:val="BodyText"/>
      </w:pPr>
      <w:r>
        <w:t xml:space="preserve">2. De Witte, H., &amp; Smith, J. (2021). *Linguistic Divisions and Artistic Production in Belgium*. Journal of Urban Culture Studies.</w:t>
      </w:r>
    </w:p>
    <w:p>
      <w:pPr>
        <w:pStyle w:val="BodyText"/>
      </w:pPr>
      <w:r>
        <w:t xml:space="preserve">3. Belgian Music Federation. (2024). *Annual Economic Survey of Independent Musicians*. Brussels.</w:t>
      </w:r>
    </w:p>
    <w:p>
      <w:pPr>
        <w:pStyle w:val="BodyText"/>
      </w:pPr>
      <w:r>
        <w:t xml:space="preserve">4. Global Citizen Media Group. (2022). *The Impact of EU Funding on Local Artistic Communities*. Case Study: Brussels.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Musician in the European Capital: Navigating the Cultural Landscape of Belgium Brussels</dc:title>
  <dc:creator/>
  <dc:language>en</dc:language>
  <cp:keywords/>
  <dcterms:created xsi:type="dcterms:W3CDTF">2026-07-30T03:56:54Z</dcterms:created>
  <dcterms:modified xsi:type="dcterms:W3CDTF">2026-07-30T03:56:54Z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