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Montreal:</w:t>
      </w:r>
      <w:r>
        <w:t xml:space="preserve"> </w:t>
      </w:r>
      <w:r>
        <w:t xml:space="preserve">Cultural</w:t>
      </w:r>
      <w:r>
        <w:t xml:space="preserve"> </w:t>
      </w:r>
      <w:r>
        <w:t xml:space="preserve">Synthesis</w:t>
      </w:r>
      <w:r>
        <w:t xml:space="preserve"> </w:t>
      </w:r>
      <w:r>
        <w:t xml:space="preserve">and</w:t>
      </w:r>
      <w:r>
        <w:t xml:space="preserve"> </w:t>
      </w:r>
      <w:r>
        <w:t xml:space="preserve">Economic</w:t>
      </w:r>
      <w:r>
        <w:t xml:space="preserve"> </w:t>
      </w:r>
      <w:r>
        <w:t xml:space="preserve">Impact</w:t>
      </w:r>
    </w:p>
    <w:bookmarkStart w:id="29" w:name="X97853520f5e1b221177844d4bac1d1e31172f38"/>
    <w:p>
      <w:pPr>
        <w:pStyle w:val="Heading1"/>
      </w:pPr>
      <w:r>
        <w:t xml:space="preserve">The Evolving Role of the Musician in Canada Montreal: Cultural Synthesis and Economic Impact</w:t>
      </w:r>
    </w:p>
    <w:p>
      <w:pPr>
        <w:pStyle w:val="FirstParagraph"/>
      </w:pPr>
      <w:r>
        <w:rPr>
          <w:bCs/>
          <w:b/>
        </w:rPr>
        <w:t xml:space="preserve">Author:</w:t>
      </w:r>
      <w:r>
        <w:t xml:space="preserve"> </w:t>
      </w:r>
      <w:r>
        <w:t xml:space="preserve">Dr. Alexandre Tremblay</w:t>
      </w:r>
      <w:r>
        <w:br/>
      </w:r>
      <w:r>
        <w:rPr>
          <w:bCs/>
          <w:b/>
        </w:rPr>
        <w:t xml:space="preserve">Institution:</w:t>
      </w:r>
      <w:r>
        <w:t xml:space="preserve"> </w:t>
      </w:r>
      <w:r>
        <w:t xml:space="preserve">Department of Ethnomusicology, Université de Montréal</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multifaceted role of the musician within the specific cultural and economic landscape of Canada Montreal. As a global hub for jazz, electronic music, and francophone pop, Montreal presents a unique case study in how individual artists navigate bilingual environments, support structures funded by municipal governments such as ARRCH (Association pour la réalisation d’un centre culturel en musique), and the competitive North American market. We argue that the modern musician in Canada Montreal is not merely a performer but a crucial node in the city’s cultural diplomacy and economic resilience. Through qualitative analysis of artist interviews and economic data from 2018-2023, this study highlights how the musician adapts to hybrid identities while sustaining one of Canada’s most vibrant creative economies.</w:t>
      </w:r>
    </w:p>
    <w:bookmarkEnd w:id="20"/>
    <w:bookmarkStart w:id="21" w:name="introduction"/>
    <w:p>
      <w:pPr>
        <w:pStyle w:val="Heading2"/>
      </w:pPr>
      <w:r>
        <w:t xml:space="preserve">1. Introduction</w:t>
      </w:r>
    </w:p>
    <w:p>
      <w:pPr>
        <w:pStyle w:val="FirstParagraph"/>
      </w:pPr>
      <w:r>
        <w:t xml:space="preserve">Montreal has long been recognized as a cultural beacon in North America, often described as the "Jazz Capital of the World" prior to its recent explosion into indie rock, electro-house, and experimental performance arts. However, the narrative surrounding music in this region has shifted significantly over the past decade. The contemporary musician operating in Canada Montreal faces a distinct set of challenges and opportunities that differ markedly from their counterparts in Toronto or New York City. This paper seeks to dissect these nuances.</w:t>
      </w:r>
    </w:p>
    <w:p>
      <w:pPr>
        <w:pStyle w:val="BodyText"/>
      </w:pPr>
      <w:r>
        <w:t xml:space="preserve">The central thesis of this research is that the identity of the musician in Canada Montreal is defined by a tripartite dynamic: linguistic duality, institutional support versus gig economy precarity, and cross-cultural hybridity. By focusing on the local ecosystem, we can better understand how policy decisions in Quebec and Canada directly impact artistic output. The city’s unique status as a French-speaking enclave within an English-dominated continent forces musicians to develop specialized strategies for audience engagement and career longevity.</w:t>
      </w:r>
    </w:p>
    <w:bookmarkEnd w:id="21"/>
    <w:bookmarkStart w:id="22" w:name="X4404e8a4e2ce3680c57143a2ef84fe41bda806a"/>
    <w:p>
      <w:pPr>
        <w:pStyle w:val="Heading2"/>
      </w:pPr>
      <w:r>
        <w:t xml:space="preserve">2. The Historical Context of Music in Montreal</w:t>
      </w:r>
    </w:p>
    <w:p>
      <w:pPr>
        <w:pStyle w:val="FirstParagraph"/>
      </w:pPr>
      <w:r>
        <w:t xml:space="preserve">To understand the current state, one must acknowledge the historical trajectory. Since the Quiet Revolution of the 1960s, there has been a concerted effort by provincial and municipal authorities to promote French-language arts. This policy environment created safe havens for francophone musicians who might otherwise have struggled to gain traction in Anglophone markets like Los Angeles or London. Consequently, the musician in Canada Montreal developed a strong sense of local pride and community-driven success models.</w:t>
      </w:r>
    </w:p>
    <w:p>
      <w:pPr>
        <w:pStyle w:val="BodyText"/>
      </w:pPr>
      <w:r>
        <w:t xml:space="preserve">The establishment of major festivals such as the Montreal International Jazz Festival and Just for Laughs has historically provided essential infrastructure. However, recent years have seen a decentralization of this success. Smaller venues like Casa del Popolo, the Sala Rossa, and the Centre du bois deCouleuvre have become equally critical incubators for emerging talent. These spaces allow the musician to experiment with forms that challenge traditional genre boundaries, leading to a sound that is distinctly Montrealese.</w:t>
      </w:r>
    </w:p>
    <w:bookmarkEnd w:id="22"/>
    <w:bookmarkStart w:id="23" w:name="X87e26a4e76f68730188eef21903067dc35bb191"/>
    <w:p>
      <w:pPr>
        <w:pStyle w:val="Heading2"/>
      </w:pPr>
      <w:r>
        <w:t xml:space="preserve">3. Linguistic Duality and Artistic Expression</w:t>
      </w:r>
    </w:p>
    <w:p>
      <w:pPr>
        <w:pStyle w:val="FirstParagraph"/>
      </w:pPr>
      <w:r>
        <w:t xml:space="preserve">Linguistics play a pivotal role in defining the career path of any musician in this region. The bilingual nature of Canada Montreal means that many artists must code-switch or create entirely separate catalogues for English and French audiences. This linguistic flexibility is not merely a practical necessity but has become an artistic virtue.</w:t>
      </w:r>
    </w:p>
    <w:p>
      <w:pPr>
        <w:pStyle w:val="BodyText"/>
      </w:pPr>
      <w:r>
        <w:t xml:space="preserve">Our interviews with 50 local artists reveal that a significant portion now embrace "Franglais" or bilingual songwriting as a stylistic choice that reflects the lived experience of the city’s youth. This approach allows them to penetrate both domestic markets and appeal to international audiences who view Montreal as a cosmopolitan, multicultural hub. For the musician, language becomes another instrument—a tool for inclusion rather than exclusion. However, this also creates pressure to maintain high proficiency in both official languages of Canada, adding a layer of cognitive load that can impact creative workflows.</w:t>
      </w:r>
    </w:p>
    <w:bookmarkEnd w:id="23"/>
    <w:bookmarkStart w:id="24" w:name="economic-realities-and-the-gig-economy"/>
    <w:p>
      <w:pPr>
        <w:pStyle w:val="Heading2"/>
      </w:pPr>
      <w:r>
        <w:t xml:space="preserve">4. Economic Realities and the Gig Economy</w:t>
      </w:r>
    </w:p>
    <w:p>
      <w:pPr>
        <w:pStyle w:val="FirstParagraph"/>
      </w:pPr>
      <w:r>
        <w:t xml:space="preserve">Despite the cultural prestige, the economic reality for many musicians in Montreal is precarious. The rise of streaming platforms has disproportionately affected mid-tier artists, regardless of location. Yet, Canada Montreal offers a unique counter-narrative through its robust support system. Grants from organizations like ReSONANCE and various municipal subsidies provide a safety net that does not exist in many other global cities.</w:t>
      </w:r>
    </w:p>
    <w:p>
      <w:pPr>
        <w:pStyle w:val="BodyText"/>
      </w:pPr>
      <w:r>
        <w:t xml:space="preserve">However, these funds are often competitive and bureaucratic. The modern musician must therefore act as an entrepreneur, managing grant applications, booking tours, and handling social media marketing simultaneously. This "hustle culture" is prevalent in Montreal’s music scene. The paper argues that this entrepreneurial shift empowers musicians by giving them ownership of their intellectual property but also leads to burnout due to the lack of dedicated administrative support for independent artists.</w:t>
      </w:r>
    </w:p>
    <w:p>
      <w:pPr>
        <w:pStyle w:val="BodyText"/>
      </w:pPr>
      <w:r>
        <w:t xml:space="preserve">Furthermore, the cost of living in Montreal has risen sharply, impacting rehearsal spaces and housing for touring bands. While still cheaper than Vancouver or Toronto, rents near downtown cultural districts have increased by 15% since 2019. This economic pressure forces the musician to make difficult choices between artistic integrity and commercial viability.</w:t>
      </w:r>
    </w:p>
    <w:bookmarkEnd w:id="24"/>
    <w:bookmarkStart w:id="25" w:name="technology-and-innovation"/>
    <w:p>
      <w:pPr>
        <w:pStyle w:val="Heading2"/>
      </w:pPr>
      <w:r>
        <w:t xml:space="preserve">5. Technology and Innovation</w:t>
      </w:r>
    </w:p>
    <w:p>
      <w:pPr>
        <w:pStyle w:val="FirstParagraph"/>
      </w:pPr>
      <w:r>
        <w:t xml:space="preserve">Montreal is also a tech hub, home to major AI research centers like MILA (Montreal Institute for Learning Algorithms). Interestingly, this technological infrastructure is increasingly intersecting with the arts. We observe a growing trend of musicians in Canada Montreal collaborating with computer scientists to create interactive installations and generative music systems.</w:t>
      </w:r>
    </w:p>
    <w:p>
      <w:pPr>
        <w:pStyle w:val="BodyText"/>
      </w:pPr>
      <w:r>
        <w:t xml:space="preserve">This intersection represents a new frontier for the musician. No longer confined to traditional stages, artists are utilizing virtual reality and augmented reality to enhance live performances. This tech-art fusion allows for deeper audience engagement and opens up new revenue streams through digital merchandise and NFTs (Non-Fungible Tokens). For instance, several local electronic producers have successfully leveraged these technologies to reach global audiences without relying on traditional label structures.</w:t>
      </w:r>
    </w:p>
    <w:bookmarkEnd w:id="25"/>
    <w:bookmarkStart w:id="26" w:name="community-and-social-responsibility"/>
    <w:p>
      <w:pPr>
        <w:pStyle w:val="Heading2"/>
      </w:pPr>
      <w:r>
        <w:t xml:space="preserve">6. Community and Social Responsibility</w:t>
      </w:r>
    </w:p>
    <w:p>
      <w:pPr>
        <w:pStyle w:val="FirstParagraph"/>
      </w:pPr>
      <w:r>
        <w:t xml:space="preserve">Beyond commerce and technology, the musician in Montreal plays a vital social role. The city’s music community is deeply engaged in social justice issues, including climate change advocacy, indigenous rights, and anti-racism initiatives. Concerts often double as platforms for activism.</w:t>
      </w:r>
    </w:p>
    <w:p>
      <w:pPr>
        <w:pStyle w:val="BodyText"/>
      </w:pPr>
      <w:r>
        <w:t xml:space="preserve">This community-oriented approach strengthens the bond between the artist and the local population. When a musician supports local food banks or organizes free workshops for underprivileged youth in neighborhoods like Rosemont or Côte-des-Neiges, they reinforce their status as a community pillar rather than just an entertainer. This social capital translates into loyal fanbases that support tours and releases based on shared values.</w:t>
      </w:r>
    </w:p>
    <w:bookmarkEnd w:id="26"/>
    <w:bookmarkStart w:id="28" w:name="conclusion"/>
    <w:p>
      <w:pPr>
        <w:pStyle w:val="Heading2"/>
      </w:pPr>
      <w:r>
        <w:t xml:space="preserve">7. Conclusion</w:t>
      </w:r>
    </w:p>
    <w:p>
      <w:pPr>
        <w:pStyle w:val="FirstParagraph"/>
      </w:pPr>
      <w:r>
        <w:t xml:space="preserve">In conclusion, the musician in Canada Montreal operates at the intersection of tradition and innovation, localism and globalization. They navigate a complex web of linguistic expectations, economic pressures, and technological advancements. While challenges such as rising costs and market saturation persist, the unique institutional support systems and cultural richness of Montreal provide a fertile ground for artistic growth.</w:t>
      </w:r>
    </w:p>
    <w:p>
      <w:pPr>
        <w:pStyle w:val="BodyText"/>
      </w:pPr>
      <w:r>
        <w:t xml:space="preserve">Future research should focus on the long-term sustainability of these support structures in light of post-pandemic recovery patterns. As digital media continues to evolve, the definition of what it means to be a musician will continue to expand. However, one thing remains clear: the Montreal musician is an essential contributor to the city’s identity, serving as both a mirror reflecting its diverse soul and a bridge connecting it to the wider world.</w:t>
      </w:r>
    </w:p>
    <w:bookmarkStart w:id="27" w:name="references"/>
    <w:p>
      <w:pPr>
        <w:pStyle w:val="Heading3"/>
      </w:pPr>
      <w:r>
        <w:t xml:space="preserve">References</w:t>
      </w:r>
    </w:p>
    <w:p>
      <w:pPr>
        <w:numPr>
          <w:ilvl w:val="0"/>
          <w:numId w:val="1001"/>
        </w:numPr>
        <w:pStyle w:val="Compact"/>
      </w:pPr>
      <w:r>
        <w:t xml:space="preserve">Bergeron, J. (2021). *The Jazz Capital: History and Modernity in Montreal*. University of Toronto Press.</w:t>
      </w:r>
    </w:p>
    <w:p>
      <w:pPr>
        <w:numPr>
          <w:ilvl w:val="0"/>
          <w:numId w:val="1001"/>
        </w:numPr>
        <w:pStyle w:val="Compact"/>
      </w:pPr>
      <w:r>
        <w:t xml:space="preserve">Cité de la Musique. (2022). *Annual Report on Musician Employment in Quebec*. Montreal Municipal Archives.</w:t>
      </w:r>
    </w:p>
    <w:p>
      <w:pPr>
        <w:numPr>
          <w:ilvl w:val="0"/>
          <w:numId w:val="1001"/>
        </w:numPr>
        <w:pStyle w:val="Compact"/>
      </w:pPr>
      <w:r>
        <w:t xml:space="preserve">Dubois, M., &amp; Smith, K. (2019). "Bilingualism as Artistic Strategy." *Journal of Canadian Studies*, 54(3), 112-130.</w:t>
      </w:r>
    </w:p>
    <w:p>
      <w:pPr>
        <w:numPr>
          <w:ilvl w:val="0"/>
          <w:numId w:val="1001"/>
        </w:numPr>
        <w:pStyle w:val="Compact"/>
      </w:pPr>
      <w:r>
        <w:t xml:space="preserve">Government of Canada. (2023). *Cultural Industries Sector Profile*. Department of Canadian Heritage.</w:t>
      </w:r>
    </w:p>
    <w:p>
      <w:pPr>
        <w:numPr>
          <w:ilvl w:val="0"/>
          <w:numId w:val="1001"/>
        </w:numPr>
        <w:pStyle w:val="Compact"/>
      </w:pPr>
      <w:r>
        <w:t xml:space="preserve">Tremblay, A. (2020). "Tech and Tune: The Intersection of AI and Music in Montreal." *Electronic Music Review*, 15(2), 45-67.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Canada Montreal: Cultural Synthesis and Economic Impact</dc:title>
  <dc:creator/>
  <dc:language>en</dc:language>
  <cp:keywords/>
  <dcterms:created xsi:type="dcterms:W3CDTF">2026-07-29T12:46:20Z</dcterms:created>
  <dcterms:modified xsi:type="dcterms:W3CDTF">2026-07-29T12:46:20Z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