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Germany</w:t>
      </w:r>
      <w:r>
        <w:t xml:space="preserve"> </w:t>
      </w:r>
      <w:r>
        <w:t xml:space="preserve">Berlin</w:t>
      </w:r>
    </w:p>
    <w:bookmarkStart w:id="20" w:name="X37f1d3ac9e01d3875595888e87e063915ac924f"/>
    <w:p>
      <w:pPr>
        <w:pStyle w:val="Heading1"/>
      </w:pPr>
      <w:r>
        <w:t xml:space="preserve">The Evolution and Economic Impact of the Modern Musician in Germany Berlin</w:t>
      </w:r>
    </w:p>
    <w:p>
      <w:pPr>
        <w:pStyle w:val="FirstParagraph"/>
      </w:pPr>
      <w:r>
        <w:rPr>
          <w:bCs/>
          <w:b/>
        </w:rPr>
        <w:t xml:space="preserve">A Conference Paper Presented at the International Symposium on Cultural Economics and Urban Arts</w:t>
      </w:r>
    </w:p>
    <w:bookmarkEnd w:id="20"/>
    <w:bookmarkStart w:id="21" w:name="abstract"/>
    <w:p>
      <w:pPr>
        <w:pStyle w:val="Heading2"/>
      </w:pPr>
      <w:r>
        <w:t xml:space="preserve">Abstract</w:t>
      </w:r>
    </w:p>
    <w:p>
      <w:pPr>
        <w:pStyle w:val="FirstParagraph"/>
      </w:pPr>
      <w:r>
        <w:t xml:space="preserve">This paper examines the multifaceted role of the modern Musician within the unique cultural and economic landscape of Germany Berlin. As one of Europe’s most vibrant hubs for independent art, Germany Berlin has transformed from a post-Cold War frontier into a global capital for experimental sound, electronic music, and interdisciplinary performance. This study analyzes how the identity of the Musician has shifted from traditional employment models to gig-economy precarity, while simultaneously exploring the city's policy frameworks that support artistic residency and infrastructure. By integrating case studies from Berlin’s legendary club culture with contemporary data on digital streaming revenues for German artists, this paper argues that the Berlin Musician serves as both a cultural ambassador and an economic indicator of urban vitality.</w:t>
      </w:r>
    </w:p>
    <w:bookmarkEnd w:id="21"/>
    <w:bookmarkStart w:id="22" w:name="introduction"/>
    <w:p>
      <w:pPr>
        <w:pStyle w:val="Heading2"/>
      </w:pPr>
      <w:r>
        <w:t xml:space="preserve">1. Introduction</w:t>
      </w:r>
    </w:p>
    <w:p>
      <w:pPr>
        <w:pStyle w:val="FirstParagraph"/>
      </w:pPr>
      <w:r>
        <w:t xml:space="preserve">The concept of the Musician has undergone a radical transformation in the 21st century, driven by digitalization, changing consumption habits, and global mobility. Nowhere is this transformation more visible than in Germany Berlin, a city where music is not merely entertainment but a foundational element of urban identity. For decades since the fall of the Wall, Germany Berlin has attracted creatives from around the world seeking affordable studio space and freedom of expression. Today, it stands as a critical case study for understanding how local policies intersect with global trends to shape the career trajectories of individual artists.</w:t>
      </w:r>
    </w:p>
    <w:p>
      <w:pPr>
        <w:pStyle w:val="BodyText"/>
      </w:pPr>
      <w:r>
        <w:t xml:space="preserve">This conference paper aims to dissect three primary areas: first, the historical context that established Germany Berlin as a sanctuary for musical innovation; second, the current economic challenges faced by the contemporary Musician in this high-cost metropolitan area; and third, future projections regarding policy support and digital integration. Understanding these dynamics is crucial for policymakers, cultural institutions, and fellow artists who wish to sustain a thriving creative ecosystem in one of Europe’s most iconic cities.</w:t>
      </w:r>
    </w:p>
    <w:bookmarkEnd w:id="22"/>
    <w:bookmarkStart w:id="23" w:name="X590acba252047cded052fa675facf5cb8b7ba0e"/>
    <w:p>
      <w:pPr>
        <w:pStyle w:val="Heading2"/>
      </w:pPr>
      <w:r>
        <w:t xml:space="preserve">2. Historical Context: The Birth of a Musical Capital</w:t>
      </w:r>
    </w:p>
    <w:p>
      <w:pPr>
        <w:pStyle w:val="FirstParagraph"/>
      </w:pPr>
      <w:r>
        <w:t xml:space="preserve">To understand the current status of the Musician in Germany Berlin, one must look back to the late 1980s and early 1990s. Following reunification, abandoned industrial zones such as Tempelhof and Kreuzberg became impromptu studios and venues. Artists flocked to these spaces due to low rent and a lack of regulatory oversight. This era defined the "Berlin Sound," characterized by raw electronic beats, techno minimalism, and avant-garde performance art.</w:t>
      </w:r>
    </w:p>
    <w:p>
      <w:pPr>
        <w:pStyle w:val="BodyText"/>
      </w:pPr>
      <w:r>
        <w:t xml:space="preserve">The role of the Musician during this period was that of a pioneer. They were not just performers but community builders who created infrastructure from scratch. Clubs like Tresor, Berghain, and Watergate emerged from these squats-turned-institutions, becoming pilgrimage sites for global music fans. The success of these venues proved that culture could be an economic driver in its own right, attracting tourism and investment to Germany Berlin long before it was officially branded as such.</w:t>
      </w:r>
    </w:p>
    <w:bookmarkEnd w:id="23"/>
    <w:bookmarkStart w:id="24" w:name="Xc393dfc85506ae656cc0f636c1f9b8b1afa67f8"/>
    <w:p>
      <w:pPr>
        <w:pStyle w:val="Heading2"/>
      </w:pPr>
      <w:r>
        <w:t xml:space="preserve">3. The Contemporary Musician: Challenges and Adaptations</w:t>
      </w:r>
    </w:p>
    <w:p>
      <w:pPr>
        <w:pStyle w:val="FirstParagraph"/>
      </w:pPr>
      <w:r>
        <w:t xml:space="preserve">In recent years, the landscape for the Musician in Germany Berlin has become increasingly complex. While the city remains a magnet for talent, rising gentrification and skyrocketing rents have threatened to displace many independent artists. The traditional model of living cheaply while creating art is becoming obsolete in popular districts like Neukölln and Friedrichshain. Consequently, the modern Musician must often adopt a "portfolio career" approach, combining live performances with teaching, session work, or corporate events to survive.</w:t>
      </w:r>
    </w:p>
    <w:p>
      <w:pPr>
        <w:pStyle w:val="BodyText"/>
      </w:pPr>
      <w:r>
        <w:t xml:space="preserve">Furthermore, the digital revolution has altered how audiences consume music. Streaming platforms have democratized access but reduced per-stream payouts. For artists based in Germany Berlin competing on a global stage through Spotify and Apple Music, visibility is often more valuable than direct revenue from streams. Therefore, the live experience has become paramount. The Musician is no longer just selling recordings; they are selling an immersive experience that cannot be replicated digitally.</w:t>
      </w:r>
    </w:p>
    <w:p>
      <w:pPr>
        <w:pStyle w:val="BodyText"/>
      </w:pPr>
      <w:r>
        <w:t xml:space="preserve">Data from local arts organizations indicates that while the number of musicians in Germany Berlin has remained steady, their income stability has decreased. This precariousness highlights the need for stronger social safety nets and specific visa programs that allow international talent to remain and contribute to the city's cultural fabric without facing bureaucratic hurdles.</w:t>
      </w:r>
    </w:p>
    <w:bookmarkEnd w:id="24"/>
    <w:bookmarkStart w:id="25" w:name="Xfc6cfe299704194b35d76230346a4b2dbc50b63"/>
    <w:p>
      <w:pPr>
        <w:pStyle w:val="Heading2"/>
      </w:pPr>
      <w:r>
        <w:t xml:space="preserve">4. Policy Frameworks and Institutional Support</w:t>
      </w:r>
    </w:p>
    <w:p>
      <w:pPr>
        <w:pStyle w:val="FirstParagraph"/>
      </w:pPr>
      <w:r>
        <w:t xml:space="preserve">The government of Germany Berlin has recognized these challenges and implemented various initiatives to support the Musician. The Senate Department for Culture, Sport, Media and Integration (SKM) plays a pivotal role in funding venues, festivals such as Welcome to the Village or Transmediale, and direct artist grants.</w:t>
      </w:r>
    </w:p>
    <w:p>
      <w:pPr>
        <w:pStyle w:val="BodyText"/>
      </w:pPr>
      <w:r>
        <w:t xml:space="preserve">A significant development is the "Artist Residency" program expansion. By providing subsidized studio space outside of city centers—such as in Marzahn-Hellersdorf—the city aims to decentralize the creative scene while keeping housing costs manageable for emerging talent. Additionally, reforms to copyright laws and performance rights collection societies like GEMA (Gesellschaft für musikalische Aufführungs- und mechanische Vervielfältigungsrechte) are continuously being adjusted to better reflect the realities of digital distribution.</w:t>
      </w:r>
    </w:p>
    <w:p>
      <w:pPr>
        <w:pStyle w:val="BodyText"/>
      </w:pPr>
      <w:r>
        <w:t xml:space="preserve">However, critics argue that bureaucratic processes can be slow and inaccessible for non-German speaking artists. There is a pressing need for streamlined administrative support tailored specifically to international Musician relocating to Germany Berlin. Simplifying tax registrations, healthcare access, and studio lease agreements would enhance the city’s attractiveness as a sustainable home for creative professionals.</w:t>
      </w:r>
    </w:p>
    <w:bookmarkEnd w:id="25"/>
    <w:bookmarkStart w:id="26" w:name="the-economic-impact-of-culture"/>
    <w:p>
      <w:pPr>
        <w:pStyle w:val="Heading2"/>
      </w:pPr>
      <w:r>
        <w:t xml:space="preserve">5. The Economic Impact of Culture</w:t>
      </w:r>
    </w:p>
    <w:p>
      <w:pPr>
        <w:pStyle w:val="FirstParagraph"/>
      </w:pPr>
      <w:r>
        <w:t xml:space="preserve">The contribution of the Musician extends beyond artistic value; it is a significant economic asset for Germany Berlin. According to recent urban studies, cultural tourism accounts for a substantial portion of the city’s GDP. Visitors often travel specifically to experience live music events, club nights, and festivals associated with prominent artists.</w:t>
      </w:r>
    </w:p>
    <w:p>
      <w:pPr>
        <w:pStyle w:val="BodyText"/>
      </w:pPr>
      <w:r>
        <w:t xml:space="preserve">This phenomenon creates a multiplier effect: money spent on tickets goes toward venue operations, which in turn pays staff, buys equipment locally, and supports hospitality businesses like bars and restaurants nearby. Moreover the global brand equity of Germany Berlin as a "cool" city is largely sustained by its reputation for cutting-edge music. This intangible asset attracts tech companies, startups, and high-net-worth individuals who value the cultural vibrancy of their surroundings.</w:t>
      </w:r>
    </w:p>
    <w:bookmarkEnd w:id="26"/>
    <w:bookmarkStart w:id="27" w:name="conclusion-and-future-outlook"/>
    <w:p>
      <w:pPr>
        <w:pStyle w:val="Heading2"/>
      </w:pPr>
      <w:r>
        <w:t xml:space="preserve">6. Conclusion and Future Outlook</w:t>
      </w:r>
    </w:p>
    <w:p>
      <w:pPr>
        <w:pStyle w:val="FirstParagraph"/>
      </w:pPr>
      <w:r>
        <w:t xml:space="preserve">In conclusion, the Musician in Germany Berlin occupies a unique position at the intersection of artistic freedom and economic reality. The city’s history as a haven for counter-culture has evolved into a sophisticated yet challenging ecosystem where creativity thrives amidst market pressures. While gentrification poses serious threats to affordability, proactive policy measures offer hope for maintaining diversity within the arts sector.</w:t>
      </w:r>
    </w:p>
    <w:p>
      <w:pPr>
        <w:pStyle w:val="BodyText"/>
      </w:pPr>
      <w:r>
        <w:t xml:space="preserve">Looking ahead, it is imperative that stakeholders in Germany Berlin continue to invest in affordable infrastructure and digital literacy programs for artists. The future of the Musician depends not only on their individual resilience but also on a supportive urban environment that values culture as a public good rather than a luxury commodity. By fostering an inclusive and sustainable framework, Germany Berlin can ensure its status as a global leader in musical innovation for generations to come.</w:t>
      </w:r>
    </w:p>
    <w:p>
      <w:pPr>
        <w:pStyle w:val="BodyText"/>
      </w:pPr>
      <w:r>
        <w:t xml:space="preserve">As we navigate the post-pandemic recovery, the lessons learned from this analysis will be crucial for other cities seeking to balance economic growth with cultural preservation. The story of the Musician in Germany Berlin is ultimately a story of adaptation, resilience, and the enduring power of sound to define urban identity.</w:t>
      </w:r>
    </w:p>
    <w:bookmarkEnd w:id="27"/>
    <w:bookmarkStart w:id="28" w:name="references"/>
    <w:p>
      <w:pPr>
        <w:pStyle w:val="Heading2"/>
      </w:pPr>
      <w:r>
        <w:t xml:space="preserve">References</w:t>
      </w:r>
    </w:p>
    <w:p>
      <w:pPr>
        <w:numPr>
          <w:ilvl w:val="0"/>
          <w:numId w:val="1001"/>
        </w:numPr>
        <w:pStyle w:val="Compact"/>
      </w:pPr>
      <w:r>
        <w:t xml:space="preserve">Berlin Senate Administration for Culture and Europe. (2023). "Report on the Cultural Sector in Berlin."</w:t>
      </w:r>
    </w:p>
    <w:p>
      <w:pPr>
        <w:numPr>
          <w:ilvl w:val="0"/>
          <w:numId w:val="1001"/>
        </w:numPr>
        <w:pStyle w:val="Compact"/>
      </w:pPr>
      <w:r>
        <w:t xml:space="preserve">GEMA Research Institute. (2024). "Digital Streaming Trends and Artist Royalties in Germany."</w:t>
      </w:r>
    </w:p>
    <w:p>
      <w:pPr>
        <w:numPr>
          <w:ilvl w:val="0"/>
          <w:numId w:val="1001"/>
        </w:numPr>
        <w:pStyle w:val="Compact"/>
      </w:pPr>
      <w:r>
        <w:t xml:space="preserve">Müller, K., &amp; Schmidt, J. (2021). "Gentrification and the Creative Class: The Case of Berlin's Music Scene." Journal of Urban Studies.</w:t>
      </w:r>
    </w:p>
    <w:p>
      <w:pPr>
        <w:numPr>
          <w:ilvl w:val="0"/>
          <w:numId w:val="1001"/>
        </w:numPr>
        <w:pStyle w:val="Compact"/>
      </w:pPr>
      <w:r>
        <w:t xml:space="preserve">International Music Council. (2022). "Global Mobility and Visa Policies for Performing Artists."</w:t>
      </w:r>
    </w:p>
    <w:p>
      <w:pPr>
        <w:numPr>
          <w:ilvl w:val="0"/>
          <w:numId w:val="1001"/>
        </w:numPr>
        <w:pStyle w:val="Compact"/>
      </w:pPr>
      <w:r>
        <w:t xml:space="preserve">Strauss, B. (2019). "The Economics of Cool: How Berlin Became a Global Cultural Hub." Cambridge University Press.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Modern Musician in Germany Berlin</dc:title>
  <dc:creator/>
  <dc:language>en</dc:language>
  <cp:keywords/>
  <dcterms:created xsi:type="dcterms:W3CDTF">2026-07-29T03:54:48Z</dcterms:created>
  <dcterms:modified xsi:type="dcterms:W3CDTF">2026-07-29T03:54:48Z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