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Harmonic</w:t>
      </w:r>
      <w:r>
        <w:t xml:space="preserve"> </w:t>
      </w:r>
      <w:r>
        <w:t xml:space="preserve">Convergence: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Indonesia</w:t>
      </w:r>
      <w:r>
        <w:t xml:space="preserve"> </w:t>
      </w:r>
      <w:r>
        <w:t xml:space="preserve">Jakarta’s</w:t>
      </w:r>
      <w:r>
        <w:t xml:space="preserve"> </w:t>
      </w:r>
      <w:r>
        <w:t xml:space="preserve">Cultural</w:t>
      </w:r>
      <w:r>
        <w:t xml:space="preserve"> </w:t>
      </w:r>
      <w:r>
        <w:t xml:space="preserve">Ecosystem</w:t>
      </w:r>
    </w:p>
    <w:bookmarkStart w:id="30" w:name="the-harmonic-convergence"/>
    <w:p>
      <w:pPr>
        <w:pStyle w:val="Heading1"/>
      </w:pPr>
      <w:r>
        <w:t xml:space="preserve">The Harmonic Convergence</w:t>
      </w:r>
    </w:p>
    <w:bookmarkStart w:id="21" w:name="Xe170421fd6697cc0e5c637cfbdab34c00a6b1a9"/>
    <w:p>
      <w:pPr>
        <w:pStyle w:val="Heading2"/>
      </w:pPr>
      <w:r>
        <w:t xml:space="preserve">The Role of the Modern Musician in Indonesia Jakarta’s Cultural Ecosystem</w:t>
      </w:r>
    </w:p>
    <w:p>
      <w:pPr>
        <w:pStyle w:val="FirstParagraph"/>
      </w:pPr>
      <w:r>
        <w:rPr>
          <w:bCs/>
          <w:b/>
        </w:rPr>
        <w:t xml:space="preserve">Drafted for:</w:t>
      </w:r>
      <w:r>
        <w:t xml:space="preserve"> </w:t>
      </w:r>
      <w:r>
        <w:t xml:space="preserve">The International Symposium on Urban Arts and Cultural Development</w:t>
      </w:r>
      <w:r>
        <w:br/>
      </w:r>
      <w:r>
        <w:rPr>
          <w:bCs/>
          <w:b/>
        </w:rPr>
        <w:t xml:space="preserve">Location:</w:t>
      </w:r>
      <w:r>
        <w:t xml:space="preserve"> </w:t>
      </w:r>
      <w:r>
        <w:t xml:space="preserve">Conference Center, Indonesia Jakarta</w:t>
      </w:r>
      <w:r>
        <w:br/>
      </w:r>
      <w:r>
        <w:rPr>
          <w:bCs/>
          <w:b/>
        </w:rPr>
        <w:t xml:space="preserve">Date:</w:t>
      </w:r>
      <w:r>
        <w:t xml:space="preserve"> </w:t>
      </w:r>
      <w:r>
        <w:t xml:space="preserve">October 2023</w:t>
      </w:r>
    </w:p>
    <w:bookmarkStart w:id="20" w:name="abstract"/>
    <w:p>
      <w:pPr>
        <w:pStyle w:val="Heading3"/>
      </w:pPr>
      <w:r>
        <w:rPr>
          <w:u w:val="single"/>
        </w:rPr>
        <w:t xml:space="preserve">Abstract</w:t>
      </w:r>
    </w:p>
    <w:p>
      <w:pPr>
        <w:pStyle w:val="FirstParagraph"/>
      </w:pPr>
      <w:r>
        <w:t xml:space="preserve">This paper explores the evolving role of the contemporary musician within the dynamic socio-cultural landscape of Indonesia Jakarta. As one of Southeast Asia’s most vibrant megacities, Indonesia Jakarta serves as a crucible for artistic innovation, where traditional indigenous sounds collide with globalized digital media. This study analyzes how musicians in this region act not merely as entertainers but as cultural custodians and social agents. By examining the intersection of heritage preservation, technological adaptation, and community engagement, we argue that the modern musician in Indonesia Jakarta is pivotal to maintaining cultural identity amidst rapid urbanization.</w:t>
      </w:r>
    </w:p>
    <w:bookmarkEnd w:id="20"/>
    <w:bookmarkEnd w:id="21"/>
    <w:bookmarkStart w:id="22" w:name="introduction"/>
    <w:p>
      <w:pPr>
        <w:pStyle w:val="Heading2"/>
      </w:pPr>
      <w:r>
        <w:t xml:space="preserve">1. Introduction</w:t>
      </w:r>
    </w:p>
    <w:p>
      <w:pPr>
        <w:pStyle w:val="FirstParagraph"/>
      </w:pPr>
      <w:r>
        <w:t xml:space="preserve">The cityscape of Indonesia Jakarta is a tapestry woven from diverse threads of history, commerce, and art. As the capital’s economic and cultural hub, it attracts talent from across the archipelago, creating a unique melting pot for musical expression. In this context, the concept of the "musician" has transcended its traditional definition. Today’s musician in Indonesia Jakarta is a hybrid entity: part artisan, part entrepreneur, and part digital influencer. This paper aims to dissect these multifaceted roles and evaluate their impact on the local cultural ecosystem.</w:t>
      </w:r>
    </w:p>
    <w:bookmarkEnd w:id="22"/>
    <w:bookmarkStart w:id="23" w:name="Xdc3c8353d9dbcd3ddaca3d5e4f88da665af969c"/>
    <w:p>
      <w:pPr>
        <w:pStyle w:val="Heading2"/>
      </w:pPr>
      <w:r>
        <w:t xml:space="preserve">2. The Historical Context: From Gamelan to Digital Beats</w:t>
      </w:r>
    </w:p>
    <w:p>
      <w:pPr>
        <w:pStyle w:val="FirstParagraph"/>
      </w:pPr>
      <w:r>
        <w:t xml:space="preserve">To understand the current state of musicians in Indonesia Jakarta, one must acknowledge the deep historical roots of music in Indonesian society. Traditionally, music was integral to rituals, community gatherings, and storytelling. In regions surrounding Indonesia Jakarta such as West Java and Banten, gamelan ensembles served as the backbone of social cohesion. However, the rapid modernization brought about by colonialism and subsequent industrialization shifted these dynamics.</w:t>
      </w:r>
    </w:p>
    <w:p>
      <w:pPr>
        <w:pStyle w:val="BodyText"/>
      </w:pPr>
      <w:r>
        <w:t xml:space="preserve">In recent decades Indonesia Jakarta has emerged as a playground for genre-blending artists who refuse to be confined by categorical boundaries. The traditional musician who once played solely for royal courts or village ceremonies now navigates a complex marketplace. This transition is not without its challenges, yet it has resulted in a renaissance of musical creativity where ancestral instruments are sampled, remixed, and integrated into electronic pop and hip-hop tracks prevalent in the streets of Indonesia Jakarta.</w:t>
      </w:r>
    </w:p>
    <w:bookmarkEnd w:id="23"/>
    <w:bookmarkStart w:id="24" w:name="the-musician-as-cultural-ambassador"/>
    <w:p>
      <w:pPr>
        <w:pStyle w:val="Heading2"/>
      </w:pPr>
      <w:r>
        <w:t xml:space="preserve">3. The Musician as Cultural Ambassador</w:t>
      </w:r>
    </w:p>
    <w:p>
      <w:pPr>
        <w:pStyle w:val="FirstParagraph"/>
      </w:pPr>
      <w:r>
        <w:t xml:space="preserve">A primary function of the contemporary musician operating within Indonesia Jakarta is that of cultural ambassador. In an era where globalization threatens to homogenize local cultures, musicians serve as vital preservers of linguistic and melodic heritage. Artists based in Indonesia Jakarta often incorporate local dialects, traditional scales (such as the Slendro and Pelog modes), and indigenous narratives into their work.</w:t>
      </w:r>
    </w:p>
    <w:p>
      <w:pPr>
        <w:pStyle w:val="BodyText"/>
      </w:pPr>
      <w:r>
        <w:t xml:space="preserve">For instance, several prominent indie bands originating from Indonesia Jakarta have gained international acclaim by fusing rock instrumentation with Sundanese poetic structures. These musicians do not simply recycle old forms; they reinterpret them for a modern audience. This process ensures that the cultural memory of Indonesia remains vibrant and relevant. The musician thus becomes a bridge between the past and future, ensuring that while the city of Indonesia Jakarta evolves architecturally and economically, its soul remains rooted in its diverse traditions.</w:t>
      </w:r>
    </w:p>
    <w:bookmarkEnd w:id="24"/>
    <w:bookmarkStart w:id="25" w:name="X7e86506366817358633ef52a9cec0ee4ab8d1f2"/>
    <w:p>
      <w:pPr>
        <w:pStyle w:val="Heading2"/>
      </w:pPr>
      <w:r>
        <w:t xml:space="preserve">4. Technological Adaptation and Digital Presence</w:t>
      </w:r>
    </w:p>
    <w:p>
      <w:pPr>
        <w:pStyle w:val="FirstParagraph"/>
      </w:pPr>
      <w:r>
        <w:t xml:space="preserve">The rise of digital platforms has fundamentally altered how musicians in Indonesia Jakarta create, distribute, and monetize their art. Social media platforms have democratized access to audiences, allowing artists outside the traditional studio system to reach listeners across the globe. For a musician in Indonesia Jakarta, having a strong digital presence is no longer optional; it is essential for survival.</w:t>
      </w:r>
    </w:p>
    <w:p>
      <w:pPr>
        <w:pStyle w:val="BodyText"/>
      </w:pPr>
      <w:r>
        <w:t xml:space="preserve">This technological shift has given rise to new forms of musical collaboration and performance. Virtual concerts and livestreamed sessions have become common, particularly following recent global disruptions that limited physical gatherings in Indonesia Jakarta. Moreover, the musician must now possess skills in audio engineering, graphic design, and social media marketing. The modern musician is a multi-disciplinary professional whose craft extends beyond the instrument to encompass the digital interface through which their art is consumed.</w:t>
      </w:r>
    </w:p>
    <w:bookmarkEnd w:id="25"/>
    <w:bookmarkStart w:id="26" w:name="Xf80ee86ea8e8dbdb9c9535f2b78fdad55856899"/>
    <w:p>
      <w:pPr>
        <w:pStyle w:val="Heading2"/>
      </w:pPr>
      <w:r>
        <w:t xml:space="preserve">5. Socio-Political Engagement and Community Building</w:t>
      </w:r>
    </w:p>
    <w:p>
      <w:pPr>
        <w:pStyle w:val="FirstParagraph"/>
      </w:pPr>
      <w:r>
        <w:t xml:space="preserve">Beyond entertainment and technology, musicians in Indonesia Jakarta play a significant role in social discourse. Music has long been a vehicle for protest and political commentary in Indonesian history, from the anti-colonial songs of the 1960s to the reform-era movements of 1998. Today’s artists continue this legacy by addressing contemporary issues such as environmental degradation, social inequality, and religious tolerance.</w:t>
      </w:r>
    </w:p>
    <w:p>
      <w:pPr>
        <w:pStyle w:val="BodyText"/>
      </w:pPr>
      <w:r>
        <w:t xml:space="preserve">In neighborhoods across Indonesia Jakarta, musicians organize community workshops and free concerts to foster dialogue among disparate groups. These initiatives help combat the social fragmentation often associated with rapid urbanization. By creating shared spaces for artistic expression, these musicians contribute to social cohesion. They demonstrate that art is not a luxury but a necessary component of civic life, reinforcing the idea that Indonesia Jakarta is not just a city of concrete and traffic, but a community bound by shared creative experiences.</w:t>
      </w:r>
    </w:p>
    <w:bookmarkEnd w:id="26"/>
    <w:bookmarkStart w:id="27" w:name="Xcc7639dd2efa6c6cc49853707030611b9536713"/>
    <w:p>
      <w:pPr>
        <w:pStyle w:val="Heading2"/>
      </w:pPr>
      <w:r>
        <w:t xml:space="preserve">6. Challenges Facing Musicians in Indonesia Jakarta</w:t>
      </w:r>
    </w:p>
    <w:p>
      <w:pPr>
        <w:pStyle w:val="FirstParagraph"/>
      </w:pPr>
      <w:r>
        <w:t xml:space="preserve">Despite these positive developments, musicians in Indonesia Jakarta face significant hurdles. Economic instability remains a primary concern; unlike their counterparts in more established music markets, many artists struggle to earn a sustainable living solely from their craft. The lack of structured support systems for independent musicians often forces them to rely on day jobs, limiting the time they can dedicate to artistic development.</w:t>
      </w:r>
    </w:p>
    <w:p>
      <w:pPr>
        <w:pStyle w:val="BodyText"/>
      </w:pPr>
      <w:r>
        <w:t xml:space="preserve">Additionally, intellectual property rights enforcement is still an evolving area in Indonesia Jakarta. Piracy and unauthorized use of musical content pose threats to revenue streams. Furthermore, the pressure to conform to global trends can sometimes dilute local distinctiveness. Musicians must carefully balance commercial viability with artistic integrity, a tightrope walk that defines much of the creative tension in Indonesia Jakarta’s music scene.</w:t>
      </w:r>
    </w:p>
    <w:bookmarkEnd w:id="27"/>
    <w:bookmarkStart w:id="28" w:name="conclusion"/>
    <w:p>
      <w:pPr>
        <w:pStyle w:val="Heading2"/>
      </w:pPr>
      <w:r>
        <w:t xml:space="preserve">7. Conclusion</w:t>
      </w:r>
    </w:p>
    <w:p>
      <w:pPr>
        <w:pStyle w:val="FirstParagraph"/>
      </w:pPr>
      <w:r>
        <w:t xml:space="preserve">In conclusion, the musician in Indonesia Jakarta occupies a unique and vital position within the city’s cultural fabric. They are guardians of heritage, adaptors to technology, and advocates for social unity. As Indonesia Jakarta continues to grow as a metropolitan center on the world stage, its musicians remain essential narrators of its story.</w:t>
      </w:r>
    </w:p>
    <w:p>
      <w:pPr>
        <w:pStyle w:val="BodyText"/>
      </w:pPr>
      <w:r>
        <w:t xml:space="preserve">Policymakers and cultural institutions must recognize the value these artists bring beyond mere economic metrics. Support mechanisms such as grants, better copyright laws, and accessible performance venues can empower musicians to thrive. By investing in the creative sector of Indonesia Jakarta, stakeholders are investing in the city’s future identity. The harmony produced by these efforts will resonate far beyond concert halls, shaping a more inclusive and culturally rich society for all residents of Indonesia Jakarta.</w:t>
      </w:r>
    </w:p>
    <w:bookmarkEnd w:id="28"/>
    <w:bookmarkStart w:id="29" w:name="references"/>
    <w:p>
      <w:pPr>
        <w:pStyle w:val="Heading2"/>
      </w:pPr>
      <w:r>
        <w:t xml:space="preserve">8. References</w:t>
      </w:r>
    </w:p>
    <w:p>
      <w:pPr>
        <w:pStyle w:val="FirstParagraph"/>
      </w:pPr>
      <w:r>
        <w:rPr>
          <w:iCs/>
          <w:i/>
        </w:rPr>
        <w:t xml:space="preserve">Note: This document is a simulated conference paper for illustrative purposes based on the prompt constraints.</w:t>
      </w:r>
    </w:p>
    <w:p>
      <w:pPr>
        <w:numPr>
          <w:ilvl w:val="0"/>
          <w:numId w:val="1001"/>
        </w:numPr>
        <w:pStyle w:val="Compact"/>
      </w:pPr>
      <w:r>
        <w:t xml:space="preserve">Ariese, F. (2019).</w:t>
      </w:r>
      <w:r>
        <w:t xml:space="preserve"> </w:t>
      </w:r>
      <w:r>
        <w:rPr>
          <w:bCs/>
          <w:b/>
        </w:rPr>
        <w:t xml:space="preserve">Urban Soundscapes in Southeast Asia</w:t>
      </w:r>
      <w:r>
        <w:t xml:space="preserve">. Jakarta University Press.</w:t>
      </w:r>
    </w:p>
    <w:p>
      <w:pPr>
        <w:numPr>
          <w:ilvl w:val="0"/>
          <w:numId w:val="1001"/>
        </w:numPr>
        <w:pStyle w:val="Compact"/>
      </w:pPr>
      <w:r>
        <w:t xml:space="preserve">Budiardjo, S. (2021). "Digital Transformation of Indonesian Indie Music."</w:t>
      </w:r>
      <w:r>
        <w:t xml:space="preserve"> </w:t>
      </w:r>
      <w:r>
        <w:rPr>
          <w:iCs/>
          <w:i/>
        </w:rPr>
        <w:t xml:space="preserve">The Journal of Cultural Studies in Indonesia</w:t>
      </w:r>
      <w:r>
        <w:t xml:space="preserve">, 14(2), 45-67.</w:t>
      </w:r>
    </w:p>
    <w:p>
      <w:pPr>
        <w:numPr>
          <w:ilvl w:val="0"/>
          <w:numId w:val="1001"/>
        </w:numPr>
        <w:pStyle w:val="Compact"/>
      </w:pPr>
      <w:r>
        <w:t xml:space="preserve">Cahyadi, R. (2020). "Preserving Tradition in a Globalized World: The Role of Musicians in Java."</w:t>
      </w:r>
      <w:r>
        <w:t xml:space="preserve"> </w:t>
      </w:r>
      <w:r>
        <w:rPr>
          <w:iCs/>
          <w:i/>
        </w:rPr>
        <w:t xml:space="preserve">Indonesian Arts Review</w:t>
      </w:r>
      <w:r>
        <w:t xml:space="preserve">, 8(3), 112-130.</w:t>
      </w:r>
    </w:p>
    <w:p>
      <w:pPr>
        <w:numPr>
          <w:ilvl w:val="0"/>
          <w:numId w:val="1001"/>
        </w:numPr>
        <w:pStyle w:val="Compact"/>
      </w:pPr>
      <w:r>
        <w:t xml:space="preserve">Davis, L. (2018).</w:t>
      </w:r>
      <w:r>
        <w:t xml:space="preserve"> </w:t>
      </w:r>
      <w:r>
        <w:rPr>
          <w:bCs/>
          <w:b/>
        </w:rPr>
        <w:t xml:space="preserve">Musical Identity and Urbanization in Jakarta</w:t>
      </w:r>
      <w:r>
        <w:t xml:space="preserve">. Southeast Asian Academic Publishers.</w:t>
      </w:r>
    </w:p>
    <w:p>
      <w:pPr>
        <w:numPr>
          <w:ilvl w:val="0"/>
          <w:numId w:val="1001"/>
        </w:numPr>
        <w:pStyle w:val="Compact"/>
      </w:pPr>
      <w:r>
        <w:t xml:space="preserve">Hartono, P. (2022). "Economic Challenges for Independent Artists in Indonesia."</w:t>
      </w:r>
      <w:r>
        <w:t xml:space="preserve"> </w:t>
      </w:r>
      <w:r>
        <w:rPr>
          <w:iCs/>
          <w:i/>
        </w:rPr>
        <w:t xml:space="preserve">Journal of Music Economics</w:t>
      </w:r>
      <w:r>
        <w:t xml:space="preserve">, 5(1), 23-40.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Harmonic Convergence: The Role of the Modern Musician in Indonesia Jakarta’s Cultural Ecosystem</dc:title>
  <dc:creator/>
  <cp:keywords/>
  <dcterms:created xsi:type="dcterms:W3CDTF">2026-07-29T22:33:45Z</dcterms:created>
  <dcterms:modified xsi:type="dcterms:W3CDTF">2026-07-29T22:33:45Z</dcterms:modified>
</cp:coreProperties>
</file>

<file path=docProps/custom.xml><?xml version="1.0" encoding="utf-8"?>
<Properties xmlns="http://schemas.openxmlformats.org/officeDocument/2006/custom-properties" xmlns:vt="http://schemas.openxmlformats.org/officeDocument/2006/docPropsVTypes"/>
</file>