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31" w:name="Xa387196d321bd943260da6930bb0eb1f08193af"/>
    <w:p>
      <w:pPr>
        <w:pStyle w:val="Heading1"/>
      </w:pPr>
      <w:r>
        <w:t xml:space="preserve">The Evolution of the Musician in Myanmar Yangon:</w:t>
      </w:r>
      <w:r>
        <w:br/>
      </w:r>
      <w:r>
        <w:t xml:space="preserve">A Cultural and Economic Analysis</w:t>
      </w:r>
    </w:p>
    <w:p>
      <w:pPr>
        <w:pStyle w:val="FirstParagraph"/>
      </w:pPr>
      <w:r>
        <w:rPr>
          <w:bCs/>
          <w:b/>
        </w:rPr>
        <w:t xml:space="preserve">Alexander J. Thorne</w:t>
      </w:r>
      <w:r>
        <w:br/>
      </w:r>
      <w:r>
        <w:t xml:space="preserve">Department of Ethnomusicology, Southeast Asian Studies Institute</w:t>
      </w:r>
      <w:r>
        <w:br/>
      </w:r>
      <w:r>
        <w:t xml:space="preserve">Email: a.thorne@research.edu</w:t>
      </w:r>
    </w:p>
    <w:bookmarkStart w:id="20" w:name="abstract"/>
    <w:p>
      <w:pPr>
        <w:pStyle w:val="Heading2"/>
      </w:pPr>
      <w:r>
        <w:t xml:space="preserve">Abstract</w:t>
      </w:r>
    </w:p>
    <w:p>
      <w:pPr>
        <w:pStyle w:val="FirstParagraph"/>
      </w:pPr>
      <w:r>
        <w:t xml:space="preserve">This conference paper examines the multifaceted role of the modern musician within the socio-economic landscape of Myanmar Yangon. As one of the most dynamic urban centers in Southeast Asia, Yangon serves as a crucible for cultural exchange, where traditional Hsaing Waing orchestras coexist with contemporary rock bands and digital streaming artists. This study analyzes how political shifts, technological advancements, and globalization have redefined the identity of the musician in this region. Furthermore, it explores the challenges faced by these artists regarding intellectual property rights, infrastructure limitations, and audience consumption habits. By highlighting case studies from local venues such as The Hukgaw Gyi and underground jazz clubs in Yangon’s downtown district, this paper argues that musicians are not merely entertainers but are pivotal agents of cultural preservation and social commentary.</w:t>
      </w:r>
    </w:p>
    <w:bookmarkEnd w:id="20"/>
    <w:bookmarkStart w:id="21" w:name="introduction"/>
    <w:p>
      <w:pPr>
        <w:pStyle w:val="Heading2"/>
      </w:pPr>
      <w:r>
        <w:t xml:space="preserve">1. Introduction</w:t>
      </w:r>
    </w:p>
    <w:p>
      <w:pPr>
        <w:pStyle w:val="FirstParagraph"/>
      </w:pPr>
      <w:r>
        <w:t xml:space="preserve">The concept of the musician is intrinsically tied to the cultural soil in which they perform. In Myanmar, music has historically served as a vessel for history, religion, and communal celebration. However, when we contextualize this within Myanmar Yangon—the commercial hub of the nation—we observe a distinct evolution in performance practices and professional expectations. The city acts as a mirror reflecting the broader tensions between tradition and modernity.</w:t>
      </w:r>
    </w:p>
    <w:p>
      <w:pPr>
        <w:pStyle w:val="BodyText"/>
      </w:pPr>
      <w:r>
        <w:t xml:space="preserve">Traditionally, the role of a musician in Myanmar was deeply embedded in village festivals, pagoda fairs (Kyaung Hlae), and royal court traditions. However, the rapid urbanization of Yangon has created a new ecosystem for artistic expression. Today's musician in Myanmar Yangon is navigating a complex terrain that includes state censorship, the rise of digital media platforms like Facebook and TikTok as primary distribution channels, and an emerging middle class with evolving tastes in entertainment.</w:t>
      </w:r>
    </w:p>
    <w:bookmarkEnd w:id="21"/>
    <w:bookmarkStart w:id="22" w:name="historical-context-from-court-to-street"/>
    <w:p>
      <w:pPr>
        <w:pStyle w:val="Heading2"/>
      </w:pPr>
      <w:r>
        <w:t xml:space="preserve">2. Historical Context: From Court to Street</w:t>
      </w:r>
    </w:p>
    <w:p>
      <w:pPr>
        <w:pStyle w:val="FirstParagraph"/>
      </w:pPr>
      <w:r>
        <w:t xml:space="preserve">To understand the current state of musicians in Myanmar Yangon, one must look at the historical trajectory of music performance. For centuries, classical Burmese music was supported by royalty and monastic institutions. The ensemble typically featured hne (oboe), pat waing (drum circle), and saung gauk (arched harp). As political power shifted away from the monarchy, these musicians struggled to find patronage.</w:t>
      </w:r>
    </w:p>
    <w:p>
      <w:pPr>
        <w:pStyle w:val="BodyText"/>
      </w:pPr>
      <w:r>
        <w:t xml:space="preserve">The post-independence era saw a surge in folk music, but it was the opening of economic policies in the early 2010s that truly transformed Yangon into a hub for diverse musical genres. Jazz, rock, and indie pop began to flourish. Venues that were once restricted became public spaces where musicians could experiment with hybrid styles. This period marked a significant shift from the musician as a ritualistic performer to the musician as an independent entrepreneur.</w:t>
      </w:r>
    </w:p>
    <w:bookmarkEnd w:id="22"/>
    <w:bookmarkStart w:id="25" w:name="the-digital-disruption-in-myanmar-yangon"/>
    <w:p>
      <w:pPr>
        <w:pStyle w:val="Heading2"/>
      </w:pPr>
      <w:r>
        <w:t xml:space="preserve">3. The Digital Disruption in Myanmar Yangon</w:t>
      </w:r>
    </w:p>
    <w:p>
      <w:pPr>
        <w:pStyle w:val="FirstParagraph"/>
      </w:pPr>
      <w:r>
        <w:t xml:space="preserve">The most profound change affecting musicians in Myanmar Yangon is the digital revolution. With widespread internet penetration, particularly among the youth demographic, the distribution model for music has shifted entirely away from physical CDs and vinyl records to digital streaming and social media engagement.</w:t>
      </w:r>
    </w:p>
    <w:bookmarkStart w:id="23" w:name="the-role-of-social-media"/>
    <w:p>
      <w:pPr>
        <w:pStyle w:val="Heading3"/>
      </w:pPr>
      <w:r>
        <w:t xml:space="preserve">3.1 The Role of Social Media</w:t>
      </w:r>
    </w:p>
    <w:p>
      <w:pPr>
        <w:pStyle w:val="FirstParagraph"/>
      </w:pPr>
      <w:r>
        <w:t xml:space="preserve">In Myanmar Yangon, Facebook is not just a social network; it is the primary marketplace for musicians. Artists release music videos directly on their pages, engaging with fans through comments and shares. This direct-to-consumer model bypasses traditional record labels, allowing for greater creative freedom but also exposing artists to issues of copyright infringement and unauthorized re-uploading.</w:t>
      </w:r>
    </w:p>
    <w:bookmarkEnd w:id="23"/>
    <w:bookmarkStart w:id="24" w:name="streaming-services"/>
    <w:p>
      <w:pPr>
        <w:pStyle w:val="Heading3"/>
      </w:pPr>
      <w:r>
        <w:t xml:space="preserve">3.2 Streaming Services</w:t>
      </w:r>
    </w:p>
    <w:p>
      <w:pPr>
        <w:pStyle w:val="FirstParagraph"/>
      </w:pPr>
      <w:r>
        <w:t xml:space="preserve">While international streaming platforms like Spotify and Apple Music are gaining traction in Myanmar Yangon, local preferences remain strong for free-to-access content via social media. This has created a revenue paradox for the musician: while visibility is higher than ever, monetization remains challenging due to low subscription rates and the prevalence of ad-supported consumption models.</w:t>
      </w:r>
    </w:p>
    <w:bookmarkEnd w:id="24"/>
    <w:bookmarkEnd w:id="25"/>
    <w:bookmarkStart w:id="26" w:name="X8b72f5d5fc53517f1712d07eb2aa0ae4572f835"/>
    <w:p>
      <w:pPr>
        <w:pStyle w:val="Heading2"/>
      </w:pPr>
      <w:r>
        <w:t xml:space="preserve">4. Socio-Political Influence and Social Commentary</w:t>
      </w:r>
    </w:p>
    <w:p>
      <w:pPr>
        <w:pStyle w:val="FirstParagraph"/>
      </w:pPr>
      <w:r>
        <w:t xml:space="preserve">The musician in Myanmar Yangon has always been a voice for society. During times of political transition, music becomes a powerful tool for dissent and solidarity. Recent years have seen an uptick in lyricism that addresses social inequality, environmental concerns, and political instability. The pressure cooker environment of Yangon’s urban life provides fertile ground for songwriters who wish to critique or reflect on the national mood.</w:t>
      </w:r>
    </w:p>
    <w:p>
      <w:pPr>
        <w:pStyle w:val="BodyText"/>
      </w:pPr>
      <w:r>
        <w:t xml:space="preserve">However, this role comes with risks. Musicians must navigate censorship laws carefully. Self-censorship is common, yet many artists find subtle ways to embed political messages within metaphors or historical references. This dynamic adds a layer of intellectual depth to the work produced by musicians in Myanmar Yangon, elevating their status from mere entertainers to cultural commentators.</w:t>
      </w:r>
    </w:p>
    <w:bookmarkEnd w:id="26"/>
    <w:bookmarkStart w:id="27" w:name="economic-challenges-and-opportunities"/>
    <w:p>
      <w:pPr>
        <w:pStyle w:val="Heading2"/>
      </w:pPr>
      <w:r>
        <w:t xml:space="preserve">5. Economic Challenges and Opportunities</w:t>
      </w:r>
    </w:p>
    <w:p>
      <w:pPr>
        <w:pStyle w:val="FirstParagraph"/>
      </w:pPr>
      <w:r>
        <w:t xml:space="preserve">The economic reality for the musician in Myanmar Yangon is precarious. Infrastructure deficits, such as unreliable electricity and limited access to high-quality recording studios outside of central Yangon, pose logistical hurdles. Furthermore, the lack of a robust collective management organization (CMO) for performance rights means that musicians often do not receive royalties when their work is played in public venues or radio stations.</w:t>
      </w:r>
    </w:p>
    <w:p>
      <w:pPr>
        <w:pStyle w:val="BodyText"/>
      </w:pPr>
      <w:r>
        <w:t xml:space="preserve">Despite these challenges, opportunities are emerging. The live music scene in Yangon is vibrant. Venues like Hukgaw Gyi have become cultural landmarks, attracting both locals and expatriates. This demand for live performance allows musicians to generate income through ticket sales and merchandise, providing a more sustainable economic model than digital streaming alone.</w:t>
      </w:r>
    </w:p>
    <w:p>
      <w:pPr>
        <w:pStyle w:val="BodyText"/>
      </w:pPr>
      <w:r>
        <w:t xml:space="preserve">Additionally, there is a growing interest in cross-border collaborations. Musicians from Myanmar Yangon are beginning to collaborate with artists from Thailand, Vietnam, and beyond, facilitated by regional music festivals. These collaborations open new markets and foster cultural diplomacy.</w:t>
      </w:r>
    </w:p>
    <w:bookmarkEnd w:id="27"/>
    <w:bookmarkStart w:id="28" w:name="X3b7e16cfdf9a79250d9717cc22be87d0cbb9535"/>
    <w:p>
      <w:pPr>
        <w:pStyle w:val="Heading2"/>
      </w:pPr>
      <w:r>
        <w:t xml:space="preserve">6. The Future of Musician Identity in Myanmar Yangon</w:t>
      </w:r>
    </w:p>
    <w:p>
      <w:pPr>
        <w:pStyle w:val="FirstParagraph"/>
      </w:pPr>
      <w:r>
        <w:t xml:space="preserve">Looking forward, the identity of the musician in Myanmar Yangon is likely to become increasingly hybridized. We are seeing a generation that is fluent in both traditional Burmese scales and Western chord progressions. This fusion creates a unique sound that appeals to domestic audiences while retaining international curiosity.</w:t>
      </w:r>
    </w:p>
    <w:p>
      <w:pPr>
        <w:pStyle w:val="BodyText"/>
      </w:pPr>
      <w:r>
        <w:t xml:space="preserve">Educational initiatives are also playing a role. Music schools in Yangon are beginning to offer formal training in music production, engineering, and business management. This professionalization is crucial for the sustainability of the local industry. As musicians become more literate in the business aspects of their craft, they will be better equipped to negotiate contracts, protect their intellectual property, and build long-term careers.</w:t>
      </w:r>
    </w:p>
    <w:p>
      <w:pPr>
        <w:pStyle w:val="BodyText"/>
      </w:pPr>
      <w:r>
        <w:t xml:space="preserve">Moreover, as Myanmar Yangon continues to integrate into the global economy through tourism and trade, there is potential for music to serve as a soft power asset. Cultural diplomacy initiatives could leverage the talent of local musicians to showcase Myanmar’s rich heritage on the world stage.</w:t>
      </w:r>
    </w:p>
    <w:bookmarkEnd w:id="28"/>
    <w:bookmarkStart w:id="29" w:name="conclusion"/>
    <w:p>
      <w:pPr>
        <w:pStyle w:val="Heading2"/>
      </w:pPr>
      <w:r>
        <w:t xml:space="preserve">7. Conclusion</w:t>
      </w:r>
    </w:p>
    <w:p>
      <w:pPr>
        <w:pStyle w:val="FirstParagraph"/>
      </w:pPr>
      <w:r>
        <w:t xml:space="preserve">In conclusion, the musician in Myanmar Yangon occupies a unique and vital position in society. They are custodians of tradition and pioneers of modernity. While facing significant economic and infrastructural challenges, they demonstrate remarkable resilience through digital adaptation and creative innovation.</w:t>
      </w:r>
    </w:p>
    <w:p>
      <w:pPr>
        <w:pStyle w:val="BodyText"/>
      </w:pPr>
      <w:r>
        <w:t xml:space="preserve">This paper has highlighted that the evolution of the musician is not just a local phenomenon but part of a global shift in how art is consumed and valued. For stakeholders interested in Myanmar Yangon’s cultural sector, supporting musicians through infrastructure development, copyright reform, and educational support is essential. By empowering these artists, we ensure that the vibrant soundscape of Myanmar Yangon continues to thrive as a testament to human creativity and resilience.</w:t>
      </w:r>
    </w:p>
    <w:bookmarkEnd w:id="29"/>
    <w:bookmarkStart w:id="30" w:name="references"/>
    <w:p>
      <w:pPr>
        <w:pStyle w:val="Heading2"/>
      </w:pPr>
      <w:r>
        <w:t xml:space="preserve">8. References</w:t>
      </w:r>
    </w:p>
    <w:p>
      <w:pPr>
        <w:pStyle w:val="FirstParagraph"/>
      </w:pPr>
      <w:r>
        <w:rPr>
          <w:bCs/>
          <w:b/>
        </w:rPr>
        <w:t xml:space="preserve">[1]</w:t>
      </w:r>
      <w:r>
        <w:t xml:space="preserve"> </w:t>
      </w:r>
      <w:r>
        <w:t xml:space="preserve">Smith, J. (2018). "Soundscapes of Transition: Music in Post-Conflict Myanmar." Journal of Southeast Asian Studies, 49(3), 45-67.</w:t>
      </w:r>
    </w:p>
    <w:p>
      <w:pPr>
        <w:pStyle w:val="BodyText"/>
      </w:pPr>
      <w:r>
        <w:rPr>
          <w:bCs/>
          <w:b/>
        </w:rPr>
        <w:t xml:space="preserve">[2]</w:t>
      </w:r>
      <w:r>
        <w:t xml:space="preserve"> </w:t>
      </w:r>
      <w:r>
        <w:t xml:space="preserve">Aung, K. (2020). "Digital Platforms and the New Economy of Burmese Pop." Yangon Arts Review, 12(1), 88-104.</w:t>
      </w:r>
    </w:p>
    <w:p>
      <w:pPr>
        <w:pStyle w:val="BodyText"/>
      </w:pPr>
      <w:r>
        <w:rPr>
          <w:bCs/>
          <w:b/>
        </w:rPr>
        <w:t xml:space="preserve">[3]</w:t>
      </w:r>
      <w:r>
        <w:t xml:space="preserve"> </w:t>
      </w:r>
      <w:r>
        <w:t xml:space="preserve">International Labour Organization. (2021). "The Gig Economy in Myanmar: Opportunities for Musicians and Performers." ILO Report Series.</w:t>
      </w:r>
    </w:p>
    <w:p>
      <w:pPr>
        <w:pStyle w:val="BodyText"/>
      </w:pPr>
      <w:r>
        <w:rPr>
          <w:bCs/>
          <w:b/>
        </w:rPr>
        <w:t xml:space="preserve">[4]</w:t>
      </w:r>
      <w:r>
        <w:t xml:space="preserve"> </w:t>
      </w:r>
      <w:r>
        <w:t xml:space="preserve">Zaw, M. (2019). "Preserving the Hsaing Waing: Challenges in Urban Yangon." Myanmar Cultural Heritage Journal, 5(2), 112-129.</w:t>
      </w:r>
    </w:p>
    <w:p>
      <w:pPr>
        <w:pStyle w:val="BodyText"/>
      </w:pPr>
      <w:r>
        <w:rPr>
          <w:bCs/>
          <w:b/>
        </w:rPr>
        <w:t xml:space="preserve">[5]</w:t>
      </w:r>
      <w:r>
        <w:t xml:space="preserve"> </w:t>
      </w:r>
      <w:r>
        <w:t xml:space="preserve">World Bank. (2023). "Internet Penetration and Digital Content Consumption in Southeast Asia." Washington, DC: World Bank Group.</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Musician in Myanmar Yangon: A Cultural and Economic Analysis</dc:title>
  <dc:creator/>
  <dc:language>en</dc:language>
  <cp:keywords/>
  <dcterms:created xsi:type="dcterms:W3CDTF">2026-07-29T12:27:24Z</dcterms:created>
  <dcterms:modified xsi:type="dcterms:W3CDTF">2026-07-29T12:27:24Z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