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Qatar</w:t>
      </w:r>
      <w:r>
        <w:t xml:space="preserve"> </w:t>
      </w:r>
      <w:r>
        <w:t xml:space="preserve">Doha</w:t>
      </w:r>
    </w:p>
    <w:bookmarkStart w:id="32" w:name="X1f4ce6d03be0fb72c1bf63b23fa092d1fcf7a9f"/>
    <w:p>
      <w:pPr>
        <w:pStyle w:val="Heading1"/>
      </w:pPr>
      <w:r>
        <w:t xml:space="preserve">The Resonance of Tradition and Innovation: The Role of the Musician in Qatar Doha’s Cultural Transformation</w:t>
      </w:r>
    </w:p>
    <w:p>
      <w:pPr>
        <w:pStyle w:val="FirstParagraph"/>
      </w:pPr>
      <w:r>
        <w:rPr>
          <w:bCs/>
          <w:b/>
        </w:rPr>
        <w:t xml:space="preserve">Prepared for the International Conference on Cultural Development in the Gulf Region</w:t>
      </w:r>
    </w:p>
    <w:p>
      <w:pPr>
        <w:pStyle w:val="BodyText"/>
      </w:pPr>
      <w:r>
        <w:rPr>
          <w:iCs/>
          <w:i/>
        </w:rPr>
        <w:t xml:space="preserve">Doha, State of Qatar</w:t>
      </w:r>
    </w:p>
    <w:bookmarkStart w:id="20" w:name="abstract"/>
    <w:p>
      <w:pPr>
        <w:pStyle w:val="Heading2"/>
      </w:pPr>
      <w:r>
        <w:t xml:space="preserve">Abstract</w:t>
      </w:r>
    </w:p>
    <w:p>
      <w:pPr>
        <w:pStyle w:val="FirstParagraph"/>
      </w:pPr>
      <w:r>
        <w:t xml:space="preserve">This paper examines the pivotal role of the musician within the rapidly evolving cultural landscape of Qatar Doha. As Qatar Doha positions itself as a global hub for arts and culture through initiatives such as the National Vision 2030, understanding the multifaceted contributions of musicians is essential. This study analyzes how traditional Qatari musical heritage intersects with contemporary global trends, influencing social cohesion, economic diversification, and national identity. By exploring the lived experiences of local musicians and international artists performing in Qatar Doha, this paper argues that the musician serves not merely as an entertainer but as a crucial agent of cultural diplomacy and social preservation.</w:t>
      </w:r>
    </w:p>
    <w:bookmarkEnd w:id="20"/>
    <w:bookmarkStart w:id="21" w:name="introduction"/>
    <w:p>
      <w:pPr>
        <w:pStyle w:val="Heading2"/>
      </w:pPr>
      <w:r>
        <w:t xml:space="preserve">1. Introduction</w:t>
      </w:r>
    </w:p>
    <w:p>
      <w:pPr>
        <w:pStyle w:val="FirstParagraph"/>
      </w:pPr>
      <w:r>
        <w:t xml:space="preserve">In the early twenty-first century, Qatar Doha has undergone a metamorphosis from a regional trade hub to an international center for education, sports, and culture. At the heart of this transformation lies a deliberate effort to curate a distinct national identity that honors Bedouin roots while embracing modernity. Central to this narrative is the figure of the</w:t>
      </w:r>
      <w:r>
        <w:t xml:space="preserve"> </w:t>
      </w:r>
      <w:r>
        <w:rPr>
          <w:bCs/>
          <w:b/>
        </w:rPr>
        <w:t xml:space="preserve">Musician</w:t>
      </w:r>
      <w:r>
        <w:t xml:space="preserve">. Whether performing traditional Samri rhythms in the Souq Waqif or orchestrating symphonic pieces at The Pearl-Qatar, the musician acts as a bridge between the past and the future.</w:t>
      </w:r>
    </w:p>
    <w:p>
      <w:pPr>
        <w:pStyle w:val="BodyText"/>
      </w:pPr>
      <w:r>
        <w:t xml:space="preserve">This paper investigates three primary dimensions: first, how Qatari Doha supports musical heritage preservation; second, how international collaboration in Qatar Doha fosters cultural exchange; and third, the economic implications of supporting musicians within this specific geopolitical context. The focus remains strictly on the dynamic environment of Qatar Doha as a testing ground for cultural policy.</w:t>
      </w:r>
    </w:p>
    <w:bookmarkEnd w:id="21"/>
    <w:bookmarkStart w:id="24" w:name="X3eca2b7736ffaf5c3949fb393052ed2511b0f97"/>
    <w:p>
      <w:pPr>
        <w:pStyle w:val="Heading2"/>
      </w:pPr>
      <w:r>
        <w:t xml:space="preserve">2. Preserving Heritage: The Local Musician in Qatar Doha</w:t>
      </w:r>
    </w:p>
    <w:p>
      <w:pPr>
        <w:pStyle w:val="FirstParagraph"/>
      </w:pPr>
      <w:r>
        <w:t xml:space="preserve">The foundation of any discussion regarding music in Qatar Doha must begin with the indigenous musician. Qatari traditional music is characterized by poetic lyrics and rhythmic percussion, reflecting the nation’s maritime and desert heritage. In recent years, institutions such as the Ministry of Culture and Arts have actively partnered with local</w:t>
      </w:r>
      <w:r>
        <w:t xml:space="preserve"> </w:t>
      </w:r>
      <w:r>
        <w:rPr>
          <w:bCs/>
          <w:b/>
        </w:rPr>
        <w:t xml:space="preserve">Musician</w:t>
      </w:r>
      <w:r>
        <w:t xml:space="preserve"> </w:t>
      </w:r>
      <w:r>
        <w:t xml:space="preserve">collectives to document and preserve these forms.</w:t>
      </w:r>
    </w:p>
    <w:bookmarkStart w:id="22" w:name="the-samri-tradition"/>
    <w:p>
      <w:pPr>
        <w:pStyle w:val="Heading3"/>
      </w:pPr>
      <w:r>
        <w:t xml:space="preserve">2.1 The Samri Tradition</w:t>
      </w:r>
    </w:p>
    <w:p>
      <w:pPr>
        <w:pStyle w:val="FirstParagraph"/>
      </w:pPr>
      <w:r>
        <w:t xml:space="preserve">Samri is a musical form historically performed by women on boats, characterized by call-and-response vocals. In contemporary Qatar Doha, this tradition has been revitalized through school curricula and public festivals like the Festival of Camel Racing and Heritage Music. Local musicians are tasked with the delicate balance of authenticity; they must preserve the acoustic integrity of Samri while adapting it for modern stages in Doha’s expanding cultural districts.</w:t>
      </w:r>
    </w:p>
    <w:bookmarkEnd w:id="22"/>
    <w:bookmarkStart w:id="23" w:name="institutional-support"/>
    <w:p>
      <w:pPr>
        <w:pStyle w:val="Heading3"/>
      </w:pPr>
      <w:r>
        <w:t xml:space="preserve">2.2 Institutional Support</w:t>
      </w:r>
    </w:p>
    <w:p>
      <w:pPr>
        <w:pStyle w:val="FirstParagraph"/>
      </w:pPr>
      <w:r>
        <w:t xml:space="preserve">The Qatar Foundation has established residencies and grants specifically for Qatari artists. These initiatives ensure that the local musician is not only financially viable but also artistically respected as a custodian of national history. This state-sponsored support system is unique to the Qatari model, where culture is viewed as a pillar of national identity rather than merely an industry.</w:t>
      </w:r>
    </w:p>
    <w:bookmarkEnd w:id="23"/>
    <w:bookmarkEnd w:id="24"/>
    <w:bookmarkStart w:id="27" w:name="Xa15c96c2dac7b08b7570acc8ee8b0d22193b8b5"/>
    <w:p>
      <w:pPr>
        <w:pStyle w:val="Heading2"/>
      </w:pPr>
      <w:r>
        <w:t xml:space="preserve">3. The Global Stage: International Musicians in Qatar Doha</w:t>
      </w:r>
    </w:p>
    <w:p>
      <w:pPr>
        <w:pStyle w:val="FirstParagraph"/>
      </w:pPr>
      <w:r>
        <w:t xml:space="preserve">Parallel to the preservation of local heritage, Qatar Doha has aggressively courted international attention by hosting world-renowned artists. The presence of global musicians in Doha serves a dual purpose: it elevates the city’s status on the world stage and provides local audiences with exposure to diverse musical genres.</w:t>
      </w:r>
    </w:p>
    <w:bookmarkStart w:id="25" w:name="cultural-diplomacy"/>
    <w:p>
      <w:pPr>
        <w:pStyle w:val="Heading3"/>
      </w:pPr>
      <w:r>
        <w:t xml:space="preserve">3.1 Cultural Diplomacy</w:t>
      </w:r>
    </w:p>
    <w:p>
      <w:pPr>
        <w:pStyle w:val="FirstParagraph"/>
      </w:pPr>
      <w:r>
        <w:t xml:space="preserve">Venues such as the Qatar National Convention Centre and the Katara Amphitheater regularly host international orchestras, jazz legends, and pop stars. For the international</w:t>
      </w:r>
      <w:r>
        <w:t xml:space="preserve"> </w:t>
      </w:r>
      <w:r>
        <w:rPr>
          <w:bCs/>
          <w:b/>
        </w:rPr>
        <w:t xml:space="preserve">Musician</w:t>
      </w:r>
      <w:r>
        <w:t xml:space="preserve">, performing in Doha offers access to a sophisticated audience that values high-quality artistic production. For Qatar Doha, these performances act as soft power tools, facilitating dialogue between cultures.</w:t>
      </w:r>
    </w:p>
    <w:bookmarkEnd w:id="25"/>
    <w:bookmarkStart w:id="26" w:name="fusion-and-experimentation"/>
    <w:p>
      <w:pPr>
        <w:pStyle w:val="Heading3"/>
      </w:pPr>
      <w:r>
        <w:t xml:space="preserve">3.2 Fusion and Experimentation</w:t>
      </w:r>
    </w:p>
    <w:p>
      <w:pPr>
        <w:pStyle w:val="FirstParagraph"/>
      </w:pPr>
      <w:r>
        <w:t xml:space="preserve">A fascinating phenomenon emerging in Qatar Doha is the fusion of Western classical structures with Middle Eastern scales and instruments. Collaborative projects between Qatari musicians and European symphonies are becoming more frequent, resulting in new compositions that reflect the hybrid identity of the city. This creative exchange underscores Doha’s role as a melting pot where East meets West.</w:t>
      </w:r>
    </w:p>
    <w:bookmarkEnd w:id="26"/>
    <w:bookmarkEnd w:id="27"/>
    <w:bookmarkStart w:id="28" w:name="X005cb56d350d9452c44664c85763f1d44a7e4e1"/>
    <w:p>
      <w:pPr>
        <w:pStyle w:val="Heading2"/>
      </w:pPr>
      <w:r>
        <w:t xml:space="preserve">4. Economic Implications of the Music Industry in Qatar Doha</w:t>
      </w:r>
    </w:p>
    <w:p>
      <w:pPr>
        <w:pStyle w:val="FirstParagraph"/>
      </w:pPr>
      <w:r>
        <w:t xml:space="preserve">The economic narrative surrounding music in Qatar Doha extends beyond ticket sales and streaming royalties. The "Musician" is an integral part of the creative economy, which contributes to the broader goal of reducing oil dependency.</w:t>
      </w:r>
    </w:p>
    <w:p>
      <w:pPr>
        <w:numPr>
          <w:ilvl w:val="0"/>
          <w:numId w:val="1001"/>
        </w:numPr>
        <w:pStyle w:val="Compact"/>
      </w:pPr>
      <w:r>
        <w:rPr>
          <w:bCs/>
          <w:b/>
        </w:rPr>
        <w:t xml:space="preserve">Tourism:</w:t>
      </w:r>
      <w:r>
        <w:t xml:space="preserve"> </w:t>
      </w:r>
      <w:r>
        <w:t xml:space="preserve">Music festivals attract tourists from across the Gulf and globally, boosting hospitality revenues in Qatar Doha.</w:t>
      </w:r>
    </w:p>
    <w:p>
      <w:pPr>
        <w:numPr>
          <w:ilvl w:val="0"/>
          <w:numId w:val="1001"/>
        </w:numPr>
        <w:pStyle w:val="Compact"/>
      </w:pPr>
      <w:r>
        <w:rPr>
          <w:bCs/>
          <w:b/>
        </w:rPr>
        <w:t xml:space="preserve">Educational Infrastructure:</w:t>
      </w:r>
      <w:r>
        <w:t xml:space="preserve"> </w:t>
      </w:r>
      <w:r>
        <w:t xml:space="preserve">The establishment of branches for prestigious music conservatories in Education City has created a new class of educated musicians. This educational hub attracts students from Africa, Asia, and Europe to Qatar Doha.</w:t>
      </w:r>
    </w:p>
    <w:p>
      <w:pPr>
        <w:numPr>
          <w:ilvl w:val="0"/>
          <w:numId w:val="1001"/>
        </w:numPr>
        <w:pStyle w:val="Compact"/>
      </w:pPr>
      <w:r>
        <w:rPr>
          <w:bCs/>
          <w:b/>
        </w:rPr>
        <w:t xml:space="preserve">Media Production:</w:t>
      </w:r>
      <w:r>
        <w:t xml:space="preserve"> </w:t>
      </w:r>
      <w:r>
        <w:t xml:space="preserve">With the growth of beIN Media Group and other local media conglomerates based in Qatar Doha, there is increased demand for original scores and licensed music by composers.</w:t>
      </w:r>
    </w:p>
    <w:p>
      <w:pPr>
        <w:pStyle w:val="FirstParagraph"/>
      </w:pPr>
      <w:r>
        <w:t xml:space="preserve">Furthermore, the gig economy for musicians in Qatar Doha is evolving. While traditional patronage systems are being supplemented by digital platforms, challenges remain regarding intellectual property rights and fair compensation. Policymakers in Qatar Doha are currently working on robust frameworks to protect the financial interests of local and international</w:t>
      </w:r>
      <w:r>
        <w:t xml:space="preserve"> </w:t>
      </w:r>
      <w:r>
        <w:rPr>
          <w:bCs/>
          <w:b/>
        </w:rPr>
        <w:t xml:space="preserve">Musician</w:t>
      </w:r>
      <w:r>
        <w:t xml:space="preserve"> </w:t>
      </w:r>
      <w:r>
        <w:t xml:space="preserve">professionals.</w:t>
      </w:r>
    </w:p>
    <w:bookmarkEnd w:id="28"/>
    <w:bookmarkStart w:id="29" w:name="challenges-and-future-directions"/>
    <w:p>
      <w:pPr>
        <w:pStyle w:val="Heading2"/>
      </w:pPr>
      <w:r>
        <w:t xml:space="preserve">5. Challenges and Future Directions</w:t>
      </w:r>
    </w:p>
    <w:p>
      <w:pPr>
        <w:pStyle w:val="FirstParagraph"/>
      </w:pPr>
      <w:r>
        <w:t xml:space="preserve">Despite significant progress, the ecosystem for musicians in Qatar Doha faces hurdles. The transient nature of much of Qatar’s expatriate population can disrupt long-term artistic collaborations. Additionally, there is a need for more diverse venues outside the capital city to ensure that musical appreciation spreads throughout the nation.</w:t>
      </w:r>
    </w:p>
    <w:p>
      <w:pPr>
        <w:pStyle w:val="BodyText"/>
      </w:pPr>
      <w:r>
        <w:t xml:space="preserve">Moreover, as digital platforms dominate music consumption globally, Qatari musicians must navigate the complexities of algorithmic curation while maintaining cultural distinctiveness. The challenge for future policy in Qatar Doha is to create a sustainable digital infrastructure that allows local artists to reach global audiences without losing their authentic voice.</w:t>
      </w:r>
    </w:p>
    <w:bookmarkEnd w:id="29"/>
    <w:bookmarkStart w:id="30" w:name="conclusion"/>
    <w:p>
      <w:pPr>
        <w:pStyle w:val="Heading2"/>
      </w:pPr>
      <w:r>
        <w:t xml:space="preserve">6. Conclusion</w:t>
      </w:r>
    </w:p>
    <w:p>
      <w:pPr>
        <w:pStyle w:val="FirstParagraph"/>
      </w:pPr>
      <w:r>
        <w:t xml:space="preserve">In conclusion, the musician occupies a central position in the cultural architecture of Qatar Doha. They are the keepers of tradition, ambassadors of modernity, and contributors to economic diversity. The symbiotic relationship between the Qatari state’s vision for Doha and the artistic output of its musicians creates a unique cultural environment.</w:t>
      </w:r>
    </w:p>
    <w:p>
      <w:pPr>
        <w:pStyle w:val="BodyText"/>
      </w:pPr>
      <w:r>
        <w:t xml:space="preserve">As Qatar Doho continues to host major global events, from sports championships to art exhibitions, the quality of its cultural programming will depend heavily on how effectively it supports its musicians. Investing in the musician is not just an investment in entertainment; it is an investment in the soul of Qatar Doha. Future research should focus on longitudinal studies regarding audience reception and the long-term economic impact of these cultural investments.</w:t>
      </w:r>
    </w:p>
    <w:bookmarkEnd w:id="30"/>
    <w:bookmarkStart w:id="31" w:name="references"/>
    <w:p>
      <w:pPr>
        <w:pStyle w:val="Heading2"/>
      </w:pPr>
      <w:r>
        <w:t xml:space="preserve">References</w:t>
      </w:r>
    </w:p>
    <w:p>
      <w:pPr>
        <w:numPr>
          <w:ilvl w:val="0"/>
          <w:numId w:val="1002"/>
        </w:numPr>
        <w:pStyle w:val="Compact"/>
      </w:pPr>
      <w:r>
        <w:t xml:space="preserve">Al-Misnad, F. (2021). *Cultural Policies in the Gulf: The Qatari Model*. Doha University Press.</w:t>
      </w:r>
    </w:p>
    <w:p>
      <w:pPr>
        <w:numPr>
          <w:ilvl w:val="0"/>
          <w:numId w:val="1002"/>
        </w:numPr>
        <w:pStyle w:val="Compact"/>
      </w:pPr>
      <w:r>
        <w:t xml:space="preserve">Gulf Research Center. (2022). *Music and Identity in Modern Arab States*. Dubai/Gulf Analysis.</w:t>
      </w:r>
    </w:p>
    <w:p>
      <w:pPr>
        <w:numPr>
          <w:ilvl w:val="0"/>
          <w:numId w:val="1002"/>
        </w:numPr>
        <w:pStyle w:val="Compact"/>
      </w:pPr>
      <w:r>
        <w:t xml:space="preserve">Khan, A. (2019). "Soft Power through Sound: Diplomacy in Qatar Doha." *Journal of Middle Eastern Arts*, 14(3), 45-67.</w:t>
      </w:r>
    </w:p>
    <w:p>
      <w:pPr>
        <w:numPr>
          <w:ilvl w:val="0"/>
          <w:numId w:val="1002"/>
        </w:numPr>
        <w:pStyle w:val="Compact"/>
      </w:pPr>
      <w:r>
        <w:t xml:space="preserve">National Vision 2030. (2018). *Qatar National Development Strategy*. Ministry of Planning and Statistics, State of Qatar.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Qatar Doha</dc:title>
  <dc:creator/>
  <dc:language>en</dc:language>
  <cp:keywords/>
  <dcterms:created xsi:type="dcterms:W3CDTF">2026-07-29T04:08:59Z</dcterms:created>
  <dcterms:modified xsi:type="dcterms:W3CDTF">2026-07-29T04:08:59Z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