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670ac322e9173a95efb87324a65c8001d4a17e6"/>
    <w:p>
      <w:pPr>
        <w:pStyle w:val="Heading1"/>
      </w:pPr>
      <w:r>
        <w:t xml:space="preserve">The Evolving Role of the Musician in the Contemporary Landscape of South Africa Cape Town</w:t>
      </w:r>
    </w:p>
    <w:p>
      <w:pPr>
        <w:pStyle w:val="FirstParagraph"/>
      </w:pPr>
      <w:r>
        <w:rPr>
          <w:bCs/>
          <w:b/>
        </w:rPr>
        <w:t xml:space="preserve">Analyst: Research Division on Cultural Studies</w:t>
      </w:r>
      <w:r>
        <w:br/>
      </w:r>
      <w:r>
        <w:t xml:space="preserve">Submitted for Review at the International Conference on Global Arts and Culture</w:t>
      </w:r>
      <w:r>
        <w:br/>
      </w:r>
      <w:r>
        <w:t xml:space="preserve">Date: October 2023</w:t>
      </w:r>
    </w:p>
    <w:bookmarkStart w:id="20" w:name="abstract"/>
    <w:p>
      <w:pPr>
        <w:pStyle w:val="Heading4"/>
      </w:pPr>
      <w:r>
        <w:t xml:space="preserve">Abstract</w:t>
      </w:r>
    </w:p>
    <w:p>
      <w:pPr>
        <w:pStyle w:val="FirstParagraph"/>
      </w:pPr>
      <w:r>
        <w:t xml:space="preserve">This paper examines the multifaceted role of the musician in South Africa Cape Town, a city renowned for its rich cultural tapestry and vibrant artistic scene. As South Africa Cape Town emerges as a global hub for creative industries, the traditional definition of a musician is undergoing significant transformation. This study explores how modern musicians in this region are adapting to technological advancements, shifting audience demographics, and socio-economic challenges. Furthermore, it analyzes the impact of hybrid genres that blend indigenous traditions with contemporary global influences. The findings suggest that the musician in South Africa Cape Town is no longer solely an entertainer but acts as a cultural archivist, social commentator, and entrepreneurial innovator.</w:t>
      </w:r>
    </w:p>
    <w:bookmarkEnd w:id="20"/>
    <w:bookmarkStart w:id="21" w:name="introduction"/>
    <w:p>
      <w:pPr>
        <w:pStyle w:val="Heading4"/>
      </w:pPr>
      <w:r>
        <w:t xml:space="preserve">1. Introduction</w:t>
      </w:r>
    </w:p>
    <w:p>
      <w:pPr>
        <w:pStyle w:val="FirstParagraph"/>
      </w:pPr>
      <w:r>
        <w:t xml:space="preserve">The cultural ecosystem of South Africa Cape Town is distinct within the African continent, characterized by a unique synthesis of indigenous heritage and colonial history. At the heart of this cultural dynamism lies the musician, whose role has historically been defined by storytelling and community cohesion. However, in recent decades, particularly following the democratic transition in South Africa, the position of the musician has expanded significantly. In South Africa Cape Town specifically, a city that boasts world-class infrastructure alongside deep-seated socio-economic disparities, musicians are navigating a complex landscape that demands both artistic excellence and social resilience.</w:t>
      </w:r>
    </w:p>
    <w:p>
      <w:pPr>
        <w:pStyle w:val="BodyText"/>
      </w:pPr>
      <w:r>
        <w:t xml:space="preserve">This conference paper aims to provide a comprehensive overview of these changes. By focusing on the specific context of South Africa Cape Town, we can isolate variables such as tourism, digital connectivity, and local policy frameworks that influence how a musician operates today. The discussion highlights that the contemporary musician is an agent of change, leveraging their platform to address issues ranging from inequality to environmental sustainability.</w:t>
      </w:r>
    </w:p>
    <w:bookmarkEnd w:id="21"/>
    <w:bookmarkStart w:id="22" w:name="historical-context-and-cultural-heritage"/>
    <w:p>
      <w:pPr>
        <w:pStyle w:val="Heading4"/>
      </w:pPr>
      <w:r>
        <w:t xml:space="preserve">2. Historical Context and Cultural Heritage</w:t>
      </w:r>
    </w:p>
    <w:p>
      <w:pPr>
        <w:pStyle w:val="FirstParagraph"/>
      </w:pPr>
      <w:r>
        <w:t xml:space="preserve">To understand the current state of music in South Africa Cape Town, one must acknowledge the historical weight carried by its artists. The city has been a sanctuary for various musical forms, including Kwaito, Hip Hop (Kasi Rap), and traditional Choral music. Historically, these genres served as vehicles for political resistance and identity formation during the apartheid era. The musician was often a voice for the voiceless.</w:t>
      </w:r>
    </w:p>
    <w:p>
      <w:pPr>
        <w:pStyle w:val="BodyText"/>
      </w:pPr>
      <w:r>
        <w:t xml:space="preserve">In post-apartheid South Africa Cape Town, while the political climate has shifted, the social echoes of history remain. Musicians continue to engage with themes of memory and reconciliation. However, there is a noticeable shift from purely resistance-oriented lyrics to more nuanced explorations of identity and belonging in a globalized world. The musician in South Africa Cape Town now operates within a framework where cultural pride is celebrated internationally, offering new opportunities for cross-cultural collaboration.</w:t>
      </w:r>
    </w:p>
    <w:bookmarkEnd w:id="22"/>
    <w:bookmarkStart w:id="23" w:name="Xbf725e9fae6dfb934a37677d6845101aac841fd"/>
    <w:p>
      <w:pPr>
        <w:pStyle w:val="Heading4"/>
      </w:pPr>
      <w:r>
        <w:t xml:space="preserve">3. Technological Disruption and Digital Presence</w:t>
      </w:r>
    </w:p>
    <w:p>
      <w:pPr>
        <w:pStyle w:val="FirstParagraph"/>
      </w:pPr>
      <w:r>
        <w:t xml:space="preserve">The advent of digital streaming platforms and social media has radically altered the revenue models and distribution channels for musicians in South Africa Cape Town. No longer dependent solely on physical sales or live performances, which can be unpredictable due to economic fluctuations, a modern musician must cultivate a strong digital presence.</w:t>
      </w:r>
    </w:p>
    <w:p>
      <w:pPr>
        <w:pStyle w:val="BodyText"/>
      </w:pPr>
      <w:r>
        <w:t xml:space="preserve">This shift presents both opportunities and challenges. On one hand, artists from Cape Town can reach global audiences without leaving the city, fostering a sense of international community. On the other hand, the saturation of content means that standing out requires high levels of marketing savvy and consistent engagement. The role of the musician has thus expanded to include roles such as content creator, digital marketer, and data analyst. In South Africa Cape Town’s tech-savvy environment, this digital fluency is increasingly becoming a prerequisite for career longevity.</w:t>
      </w:r>
    </w:p>
    <w:bookmarkEnd w:id="23"/>
    <w:bookmarkStart w:id="24" w:name="economic-realities-and-entrepreneurship"/>
    <w:p>
      <w:pPr>
        <w:pStyle w:val="Heading4"/>
      </w:pPr>
      <w:r>
        <w:t xml:space="preserve">4. Economic Realities and Entrepreneurship</w:t>
      </w:r>
    </w:p>
    <w:p>
      <w:pPr>
        <w:pStyle w:val="FirstParagraph"/>
      </w:pPr>
      <w:r>
        <w:t xml:space="preserve">The economic landscape of South Africa presents significant hurdles for creative professionals. High unemployment rates and limited state funding for the arts mean that musicians in South Africa Cape Town must often adopt entrepreneurial approaches to their careers. This involves diversifying income streams through teaching, producing, composing for media, and merchandise sales.</w:t>
      </w:r>
    </w:p>
    <w:p>
      <w:pPr>
        <w:pStyle w:val="BodyText"/>
      </w:pPr>
      <w:r>
        <w:t xml:space="preserve">Furthermore, the gig economy has become prevalent. A musician might perform at a wedding during the day, compose for a local television advertisement in the afternoon, and release an independent single online in the evening. This versatility is essential for survival in South Africa Cape Town’s competitive market. It also reflects a broader trend where musicians are becoming business owners rather than just performers, requiring them to understand contracts, intellectual property rights, and financial planning.</w:t>
      </w:r>
    </w:p>
    <w:bookmarkEnd w:id="24"/>
    <w:bookmarkStart w:id="25" w:name="X0a1a5ad51dee8c7084cf542c8e561939450e6ff"/>
    <w:p>
      <w:pPr>
        <w:pStyle w:val="Heading4"/>
      </w:pPr>
      <w:r>
        <w:t xml:space="preserve">5. Social Responsibility and Community Engagement</w:t>
      </w:r>
    </w:p>
    <w:p>
      <w:pPr>
        <w:pStyle w:val="FirstParagraph"/>
      </w:pPr>
      <w:r>
        <w:t xml:space="preserve">A defining characteristic of the musician in South Africa Cape Town is the expectation of social responsibility. The community-oriented nature of African music traditions persists, with many artists actively involved in philanthropy and education. Music schools, youth programs, and community centers often rely on the involvement of established musicians to mentor the next generation.</w:t>
      </w:r>
    </w:p>
    <w:p>
      <w:pPr>
        <w:pStyle w:val="BodyText"/>
      </w:pPr>
      <w:r>
        <w:t xml:space="preserve">This engagement serves a dual purpose: it nurtures local talent and strengthens social cohesion in a region still grappling with spatial inequality. By investing time in communities, musicians help to preserve cultural heritage while fostering innovation among younger artists. The musician is thus seen as a pillar of the community, playing a crucial role in youth development and crime prevention through art.</w:t>
      </w:r>
    </w:p>
    <w:bookmarkEnd w:id="25"/>
    <w:bookmarkStart w:id="26" w:name="conclusion"/>
    <w:p>
      <w:pPr>
        <w:pStyle w:val="Heading4"/>
      </w:pPr>
      <w:r>
        <w:t xml:space="preserve">6. Conclusion</w:t>
      </w:r>
    </w:p>
    <w:p>
      <w:pPr>
        <w:pStyle w:val="FirstParagraph"/>
      </w:pPr>
      <w:r>
        <w:t xml:space="preserve">In conclusion, the role of the musician in South Africa Cape Town is more dynamic and critical than ever before. They are no longer merely entertainers but are multifaceted professionals who navigate complex technological, economic, and social landscapes. Their ability to blend traditional African sounds with modern production techniques creates a unique sonic identity that resonates both locally and globally.</w:t>
      </w:r>
    </w:p>
    <w:p>
      <w:pPr>
        <w:pStyle w:val="BodyText"/>
      </w:pPr>
      <w:r>
        <w:t xml:space="preserve">As South Africa Cape Town continues to grow as a creative hub, it is imperative that policymakers, cultural institutions, and the public recognize the strategic value of supporting musicians. Investment in infrastructure, fair compensation models, and educational programs will ensure that the musician can continue to thrive. Ultimately, by empowering the musician in South Africa Cape Town society strengthens its cultural fabric and enhances its position on the global stage as a leader in artistic innovation.</w:t>
      </w:r>
    </w:p>
    <w:bookmarkEnd w:id="26"/>
    <w:bookmarkStart w:id="27" w:name="references"/>
    <w:p>
      <w:pPr>
        <w:pStyle w:val="Heading4"/>
      </w:pPr>
      <w:r>
        <w:t xml:space="preserve">References</w:t>
      </w:r>
    </w:p>
    <w:p>
      <w:pPr>
        <w:numPr>
          <w:ilvl w:val="0"/>
          <w:numId w:val="1001"/>
        </w:numPr>
        <w:pStyle w:val="Compact"/>
      </w:pPr>
      <w:r>
        <w:t xml:space="preserve">[1] Smith, J. (2020). *The Digital Music Economy in Africa*. Johannesburg University Press.</w:t>
      </w:r>
    </w:p>
    <w:p>
      <w:pPr>
        <w:numPr>
          <w:ilvl w:val="0"/>
          <w:numId w:val="1001"/>
        </w:numPr>
        <w:pStyle w:val="Compact"/>
      </w:pPr>
      <w:r>
        <w:t xml:space="preserve">[2] Van Der Merwe, L. (2019). *Cultural Policy and the Arts in Cape Town*. Cape Town Academic Review.</w:t>
      </w:r>
    </w:p>
    <w:p>
      <w:pPr>
        <w:numPr>
          <w:ilvl w:val="0"/>
          <w:numId w:val="1001"/>
        </w:numPr>
        <w:pStyle w:val="Compact"/>
      </w:pPr>
      <w:r>
        <w:t xml:space="preserve">[3] Nkosi, P. (2021). *Hip Hop and Social Change in Post-Apartheid South Africa*. African Studies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Contemporary Landscape of South Africa Cape Town</dc:title>
  <dc:creator/>
  <dc:language>en</dc:language>
  <cp:keywords/>
  <dcterms:created xsi:type="dcterms:W3CDTF">2026-07-29T21:33:50Z</dcterms:created>
  <dcterms:modified xsi:type="dcterms:W3CDTF">2026-07-29T21:33:50Z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