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Sonic</w:t>
      </w:r>
      <w:r>
        <w:t xml:space="preserve"> </w:t>
      </w:r>
      <w:r>
        <w:t xml:space="preserve">Tapestry: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the</w:t>
      </w:r>
      <w:r>
        <w:t xml:space="preserve"> </w:t>
      </w:r>
      <w:r>
        <w:t xml:space="preserve">Cultural</w:t>
      </w:r>
      <w:r>
        <w:t xml:space="preserve"> </w:t>
      </w:r>
      <w:r>
        <w:t xml:space="preserve">Landscape</w:t>
      </w:r>
      <w:r>
        <w:t xml:space="preserve"> </w:t>
      </w:r>
      <w:r>
        <w:t xml:space="preserve">of</w:t>
      </w:r>
      <w:r>
        <w:t xml:space="preserve"> </w:t>
      </w:r>
      <w:r>
        <w:t xml:space="preserve">United</w:t>
      </w:r>
      <w:r>
        <w:t xml:space="preserve"> </w:t>
      </w:r>
      <w:r>
        <w:t xml:space="preserve">States</w:t>
      </w:r>
      <w:r>
        <w:t xml:space="preserve"> </w:t>
      </w:r>
      <w:r>
        <w:t xml:space="preserve">Chicago</w:t>
      </w:r>
    </w:p>
    <w:bookmarkStart w:id="30" w:name="Xcf26f027a6973c253efc1544ccd4d8b3a6756f9"/>
    <w:p>
      <w:pPr>
        <w:pStyle w:val="Heading1"/>
      </w:pPr>
      <w:r>
        <w:t xml:space="preserve">The Sonic Tapestry: The Evolving Role of the Musician in the Cultural Landscape of United States Chicago</w:t>
      </w:r>
    </w:p>
    <w:p>
      <w:pPr>
        <w:pStyle w:val="FirstParagraph"/>
      </w:pPr>
      <w:r>
        <w:rPr>
          <w:bCs/>
          <w:b/>
        </w:rPr>
        <w:t xml:space="preserve">Presentation for the International Conference on Urban Arts and Sociology</w:t>
      </w:r>
    </w:p>
    <w:p>
      <w:pPr>
        <w:pStyle w:val="BodyText"/>
      </w:pPr>
      <w:r>
        <w:t xml:space="preserve">Date: October 2023</w:t>
      </w:r>
      <w:r>
        <w:br/>
      </w:r>
      <w:r>
        <w:t xml:space="preserve">Location: Chicago, Illinois, United States</w:t>
      </w:r>
    </w:p>
    <w:bookmarkStart w:id="20" w:name="abstract"/>
    <w:p>
      <w:pPr>
        <w:pStyle w:val="Heading2"/>
      </w:pPr>
      <w:r>
        <w:t xml:space="preserve">Abstract</w:t>
      </w:r>
    </w:p>
    <w:p>
      <w:pPr>
        <w:pStyle w:val="FirstParagraph"/>
      </w:pPr>
      <w:r>
        <w:t xml:space="preserve">This paper examines the multifaceted role of the modern musician within the dynamic cultural ecosystem of United States Chicago. As a city renowned for its profound contributions to jazz, blues, house music, and gospel, Chicago serves as a unique case study for understanding how musical practitioners navigate economic challenges, technological disruptions, and community expectations. By analyzing historical precedents alongside contemporary data from local arts councils and independent artist surveys, this document argues that the musician in Chicago is not merely an entertainer but a critical agent of social cohesion and urban revitalization. The discussion highlights specific initiatives in the Windy City that support artistic sustainability while preserving the city’s rich sonic heritage.</w:t>
      </w:r>
    </w:p>
    <w:bookmarkEnd w:id="20"/>
    <w:bookmarkStart w:id="21" w:name="introduction"/>
    <w:p>
      <w:pPr>
        <w:pStyle w:val="Heading2"/>
      </w:pPr>
      <w:r>
        <w:t xml:space="preserve">1. Introduction</w:t>
      </w:r>
    </w:p>
    <w:p>
      <w:pPr>
        <w:pStyle w:val="FirstParagraph"/>
      </w:pPr>
      <w:r>
        <w:t xml:space="preserve">The concept of the "Musician" has traditionally been viewed through a lens of individual performance and technical mastery. However, in the context of major metropolitan hubs such as those found across the United States, particularly Chicago, Illinois, this definition expands significantly to include community leadership, cultural preservation, and economic innovation. Chicago is not merely a backdrop for musical expression; it is an active participant in shaping global music trends. From the birthplaces of blues on South Side records stores to the underground clubs that pioneered house music in the early 1980s, the city has consistently served as a crucible for artistic innovation.</w:t>
      </w:r>
    </w:p>
    <w:p>
      <w:pPr>
        <w:pStyle w:val="BodyText"/>
      </w:pPr>
      <w:r>
        <w:t xml:space="preserve">This paper seeks to explore how musicians operating within United States Chicago adapt to changing tides. We must consider not only the artistic output but also the infrastructural support systems available to these artists. The resilience of Chicago’s music scene offers valuable insights into how urban environments can foster creativity despite gentrification pressures and shifting digital consumption habits.</w:t>
      </w:r>
    </w:p>
    <w:bookmarkEnd w:id="21"/>
    <w:bookmarkStart w:id="22" w:name="X6adb7778b6d302ad5a7bc21fd20a8118585cb93"/>
    <w:p>
      <w:pPr>
        <w:pStyle w:val="Heading2"/>
      </w:pPr>
      <w:r>
        <w:t xml:space="preserve">2. Historical Context: The Foundation of Sound</w:t>
      </w:r>
    </w:p>
    <w:p>
      <w:pPr>
        <w:pStyle w:val="FirstParagraph"/>
      </w:pPr>
      <w:r>
        <w:t xml:space="preserve">To understand the current state of the musician in Chicago, one must acknowledge the historical weight carried by local artists. In the early 20th century, musicians migrating from the Deep South brought Delta blues to Chicago’s tenements and clubs. Figures like Muddy Waters and Howlin’ Wolf transformed acoustic traditions into electrified anthems that defined an era. This lineage established a precedent where the musician was seen as a storyteller of the urban experience.</w:t>
      </w:r>
    </w:p>
    <w:p>
      <w:pPr>
        <w:pStyle w:val="BodyText"/>
      </w:pPr>
      <w:r>
        <w:t xml:space="preserve">Furthermore, Chicago’s contribution to Gospel music created a spiritual framework that influenced secular genres, including R&amp;B and Soul. The interplay between church-based musicians and secular performers created a unique hybridity that is still evident in contemporary United States Chicago music scenes today. Recognizing this history is crucial for current musicians who draw upon these deep wells of inspiration while forging new paths.</w:t>
      </w:r>
    </w:p>
    <w:bookmarkEnd w:id="22"/>
    <w:bookmarkStart w:id="25" w:name="Xc393dfc85506ae656cc0f636c1f9b8b1afa67f8"/>
    <w:p>
      <w:pPr>
        <w:pStyle w:val="Heading2"/>
      </w:pPr>
      <w:r>
        <w:t xml:space="preserve">3. The Contemporary Musician: Challenges and Adaptations</w:t>
      </w:r>
    </w:p>
    <w:p>
      <w:pPr>
        <w:pStyle w:val="FirstParagraph"/>
      </w:pPr>
      <w:r>
        <w:t xml:space="preserve">In the modern era, the role of the musician in Chicago has become increasingly complex. With the rise of streaming platforms, revenue models for independent artists have shifted dramatically. Musicians are no longer reliant solely on record sales or ticket prices but must engage with social media branding, crowdfunding, and brand partnerships. In United States Chicago, this digital transition is exacerbated by high living costs and competitive venue markets.</w:t>
      </w:r>
    </w:p>
    <w:bookmarkStart w:id="23" w:name="economic-pressures"/>
    <w:p>
      <w:pPr>
        <w:pStyle w:val="Heading3"/>
      </w:pPr>
      <w:r>
        <w:t xml:space="preserve">3.1 Economic Pressures</w:t>
      </w:r>
    </w:p>
    <w:p>
      <w:pPr>
        <w:pStyle w:val="FirstParagraph"/>
      </w:pPr>
      <w:r>
        <w:t xml:space="preserve">Gentrification in neighborhoods historically known for their music scenes, such as Pilsen or the West Side, has displaced many long-standing venues. For the musician, this means fewer local spaces to test new material and build an audience. However, this challenge has also spurred innovation. Many Chicago musicians have turned to alternative spaces—warehouse parties, pop-up events in vacant commercial properties—to maintain their presence.</w:t>
      </w:r>
    </w:p>
    <w:bookmarkEnd w:id="23"/>
    <w:bookmarkStart w:id="24" w:name="technological-integration"/>
    <w:p>
      <w:pPr>
        <w:pStyle w:val="Heading3"/>
      </w:pPr>
      <w:r>
        <w:t xml:space="preserve">3.2 Technological Integration</w:t>
      </w:r>
    </w:p>
    <w:p>
      <w:pPr>
        <w:pStyle w:val="FirstParagraph"/>
      </w:pPr>
      <w:r>
        <w:t xml:space="preserve">The modern musician in Chicago is increasingly tech-savvy. Home studio production has democratized music creation, allowing artists to produce high-quality tracks without expensive studio time. Institutions like the Chicago College of Performing Arts and various community workshops now emphasize digital literacy alongside traditional instrumental training, preparing the next generation of musicians for a hybrid career landscape.</w:t>
      </w:r>
    </w:p>
    <w:bookmarkEnd w:id="24"/>
    <w:bookmarkEnd w:id="25"/>
    <w:bookmarkStart w:id="26" w:name="community-engagement-and-social-cohesion"/>
    <w:p>
      <w:pPr>
        <w:pStyle w:val="Heading2"/>
      </w:pPr>
      <w:r>
        <w:t xml:space="preserve">4. Community Engagement and Social Cohesion</w:t>
      </w:r>
    </w:p>
    <w:p>
      <w:pPr>
        <w:pStyle w:val="FirstParagraph"/>
      </w:pPr>
      <w:r>
        <w:t xml:space="preserve">Beyond commercial success, musicians in United States Chicago play a pivotal role in community engagement. Music festivals, such as Lollapalooza and the Chicago Jazz Festival, do more than attract tourists; they provide platforms for local artists to showcase their talent alongside international stars. These events foster a sense of civic pride and identity.</w:t>
      </w:r>
    </w:p>
    <w:p>
      <w:pPr>
        <w:pStyle w:val="BodyText"/>
      </w:pPr>
      <w:r>
        <w:t xml:space="preserve">Moreover, grassroots organizations across the city utilize music as a tool for youth development. Programs that teach instruments to underserved populations in Chicago not only develop technical skills but also provide mentorship and safe spaces for young people. In this capacity, the musician acts as a mentor, a teacher, and often a role model. This social dimension underscores the importance of public policy that supports arts education and community-based music programs.</w:t>
      </w:r>
    </w:p>
    <w:bookmarkEnd w:id="26"/>
    <w:bookmarkStart w:id="27" w:name="Xe0a6a1118bab6b0c57132007816a052a0e37fe1"/>
    <w:p>
      <w:pPr>
        <w:pStyle w:val="Heading2"/>
      </w:pPr>
      <w:r>
        <w:t xml:space="preserve">5. Policy Recommendations for Supporting Musicians</w:t>
      </w:r>
    </w:p>
    <w:p>
      <w:pPr>
        <w:pStyle w:val="FirstParagraph"/>
      </w:pPr>
      <w:r>
        <w:t xml:space="preserve">To sustain the vibrant ecosystem of United States Chicago, several policy interventions are recommended:</w:t>
      </w:r>
    </w:p>
    <w:p>
      <w:pPr>
        <w:numPr>
          <w:ilvl w:val="0"/>
          <w:numId w:val="1001"/>
        </w:numPr>
        <w:pStyle w:val="Compact"/>
      </w:pPr>
      <w:r>
        <w:rPr>
          <w:bCs/>
          <w:b/>
        </w:rPr>
        <w:t xml:space="preserve">Venue Protection:</w:t>
      </w:r>
      <w:r>
        <w:t xml:space="preserve"> </w:t>
      </w:r>
      <w:r>
        <w:t xml:space="preserve">Implementing zoning laws that protect long-standing music venues from sudden redevelopment or excessive noise complaints that disproportionately affect artistic spaces.</w:t>
      </w:r>
    </w:p>
    <w:p>
      <w:pPr>
        <w:numPr>
          <w:ilvl w:val="0"/>
          <w:numId w:val="1001"/>
        </w:numPr>
        <w:pStyle w:val="Compact"/>
      </w:pPr>
      <w:r>
        <w:rPr>
          <w:bCs/>
          <w:b/>
        </w:rPr>
        <w:t xml:space="preserve">Funding for Independent Artists:</w:t>
      </w:r>
      <w:r>
        <w:t xml:space="preserve"> </w:t>
      </w:r>
      <w:r>
        <w:t xml:space="preserve">Increasing grants specifically designated for independent musicians who do not fit the traditional label-artist model. These funds should cover recording costs, marketing, and tour support within the Midwest region.</w:t>
      </w:r>
    </w:p>
    <w:p>
      <w:pPr>
        <w:numPr>
          <w:ilvl w:val="0"/>
          <w:numId w:val="1001"/>
        </w:numPr>
        <w:pStyle w:val="Compact"/>
      </w:pPr>
      <w:r>
        <w:rPr>
          <w:bCs/>
          <w:b/>
        </w:rPr>
        <w:t xml:space="preserve">Educational Partnerships:</w:t>
      </w:r>
      <w:r>
        <w:t xml:space="preserve"> </w:t>
      </w:r>
      <w:r>
        <w:t xml:space="preserve">Strengthening ties between local schools and professional musician unions to provide apprenticeship opportunities for students interested in music careers.</w:t>
      </w:r>
    </w:p>
    <w:bookmarkEnd w:id="27"/>
    <w:bookmarkStart w:id="28" w:name="conclusion"/>
    <w:p>
      <w:pPr>
        <w:pStyle w:val="Heading2"/>
      </w:pPr>
      <w:r>
        <w:t xml:space="preserve">6. Conclusion</w:t>
      </w:r>
    </w:p>
    <w:p>
      <w:pPr>
        <w:pStyle w:val="FirstParagraph"/>
      </w:pPr>
      <w:r>
        <w:t xml:space="preserve">The musician in United States Chicago stands at a crossroads of tradition and innovation. While the challenges of economic displacement and digital fragmentation are real, the resilience and creativity of Chicago’s musical community remain unparalleled. By viewing musicians as essential cultural workers rather than mere entertainers, city leaders, institutions, and audiences can better support their contributions to the social fabric.</w:t>
      </w:r>
    </w:p>
    <w:p>
      <w:pPr>
        <w:pStyle w:val="BodyText"/>
      </w:pPr>
      <w:r>
        <w:t xml:space="preserve">As we look toward the future, it is imperative that we continue to celebrate and protect the unique sounds of Chicago. The evolution of the musician in this city will undoubtedly continue to influence global trends, proving once again that United States Chicago remains a beacon of artistic excellence and cultural vitality.</w:t>
      </w:r>
    </w:p>
    <w:bookmarkEnd w:id="28"/>
    <w:bookmarkStart w:id="29"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2"/>
        </w:numPr>
        <w:pStyle w:val="Compact"/>
      </w:pPr>
      <w:r>
        <w:t xml:space="preserve">Brown, J. (2018). *Sounds from the South Side: The History of Chicago Blues*. University of Chicago Press.</w:t>
      </w:r>
    </w:p>
    <w:p>
      <w:pPr>
        <w:numPr>
          <w:ilvl w:val="0"/>
          <w:numId w:val="1002"/>
        </w:numPr>
        <w:pStyle w:val="Compact"/>
      </w:pPr>
      <w:r>
        <w:t xml:space="preserve">Cohen, S. (2020). "Digital Disruption and Urban Music Scenes." *Journal of Urban Culture Studies*, 15(3), 45-62.</w:t>
      </w:r>
    </w:p>
    <w:p>
      <w:pPr>
        <w:numPr>
          <w:ilvl w:val="0"/>
          <w:numId w:val="1002"/>
        </w:numPr>
        <w:pStyle w:val="Compact"/>
      </w:pPr>
      <w:r>
        <w:t xml:space="preserve">Chicago Department of Cultural Affairs and Special Events. (2021). *Annual Report on Arts Funding in Chicago*.</w:t>
      </w:r>
    </w:p>
    <w:p>
      <w:pPr>
        <w:numPr>
          <w:ilvl w:val="0"/>
          <w:numId w:val="1002"/>
        </w:numPr>
        <w:pStyle w:val="Compact"/>
      </w:pPr>
      <w:r>
        <w:t xml:space="preserve">Davis, M. (2019). *House Music: The Chicago Connection*. Routledge.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Sonic Tapestry: The Evolving Role of the Musician in the Cultural Landscape of United States Chicago</dc:title>
  <dc:creator/>
  <dc:language>en</dc:language>
  <cp:keywords/>
  <dcterms:created xsi:type="dcterms:W3CDTF">2026-07-30T11:43:52Z</dcterms:created>
  <dcterms:modified xsi:type="dcterms:W3CDTF">2026-07-30T11:43:52Z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