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Professional</w:t>
      </w:r>
      <w:r>
        <w:t xml:space="preserve"> </w:t>
      </w:r>
      <w:r>
        <w:t xml:space="preserve">Musician</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8" w:name="Xe4032faef8431ff371142f885fbbda148486773"/>
    <w:p>
      <w:pPr>
        <w:pStyle w:val="Heading1"/>
      </w:pPr>
      <w:r>
        <w:t xml:space="preserve">The Evolution and Economic Impact of the Professional Musician in United States Los Angeles</w:t>
      </w:r>
    </w:p>
    <w:p>
      <w:pPr>
        <w:pStyle w:val="FirstParagraph"/>
      </w:pPr>
      <w:r>
        <w:rPr>
          <w:bCs/>
          <w:b/>
        </w:rPr>
        <w:t xml:space="preserve">Jane Doe, Ph.D.</w:t>
      </w:r>
      <w:r>
        <w:br/>
      </w:r>
      <w:r>
        <w:t xml:space="preserve">Department of Musicology and Cultural Studies</w:t>
      </w:r>
      <w:r>
        <w:br/>
      </w:r>
      <w:r>
        <w:t xml:space="preserve">Institute for Urban Arts Research</w:t>
      </w:r>
      <w:r>
        <w:br/>
      </w:r>
      <w:r>
        <w:t xml:space="preserve">Date: October 2023</w:t>
      </w:r>
    </w:p>
    <w:bookmarkStart w:id="20" w:name="abstract"/>
    <w:p>
      <w:pPr>
        <w:pStyle w:val="Heading3"/>
      </w:pPr>
      <w:r>
        <w:t xml:space="preserve">Abstract</w:t>
      </w:r>
    </w:p>
    <w:p>
      <w:pPr>
        <w:pStyle w:val="FirstParagraph"/>
      </w:pPr>
      <w:r>
        <w:t xml:space="preserve">This conference paper examines the multifaceted role of the modern musician within the specific socio-economic and cultural context of United States Los Angeles. As the entertainment capital of the world, Los Angeles serves as a unique laboratory for understanding how musicians navigate digital disruption, gig economy dynamics, and urban gentrification. By analyzing data from local music guilds and economic impact studies, this paper argues that while financial precarity remains a significant challenge for individual artists in Los Angeles, their cultural contribution to the city’s global brand identity is irreplaceable. The study concludes with recommendations for policy adjustments aimed at sustaining the diverse musical ecosystem of United States Los Angeles.</w:t>
      </w:r>
    </w:p>
    <w:bookmarkEnd w:id="20"/>
    <w:bookmarkStart w:id="21" w:name="introduction"/>
    <w:p>
      <w:pPr>
        <w:pStyle w:val="Heading2"/>
      </w:pPr>
      <w:r>
        <w:t xml:space="preserve">1. Introduction</w:t>
      </w:r>
    </w:p>
    <w:p>
      <w:pPr>
        <w:pStyle w:val="FirstParagraph"/>
      </w:pPr>
      <w:r>
        <w:t xml:space="preserve">The intersection of art and commerce in United States Los Angeles has long been a subject of intense academic and industry interest. For decades, the city has stood as the epicenter of global popular culture, driven largely by the recording industry, film scoring, and live performance sectors. At the heart of this vibrant ecosystem is the musician: a professional who transforms creative inspiration into economic value. However, the definition of what it means to be a working musician in Los Angeles has undergone radical transformation in the twenty-first century.</w:t>
      </w:r>
    </w:p>
    <w:p>
      <w:pPr>
        <w:pStyle w:val="BodyText"/>
      </w:pPr>
      <w:r>
        <w:t xml:space="preserve">This paper explores three critical dimensions of the contemporary music profession in this specific geographic locale: first, the shift from traditional record deals to diversified revenue streams; second, the impact of Los Angeles’ high cost of living on artistic production and retention; and third, the role of musicians as cultural ambassadors that define Los Angeles’ global soft power. Understanding these dynamics is essential for policymakers, industry stakeholders, and arts advocates who seek to preserve the creative integrity of United States Los Angeles amidst rapid technological change.</w:t>
      </w:r>
    </w:p>
    <w:bookmarkEnd w:id="21"/>
    <w:bookmarkStart w:id="22" w:name="X8daca3d77bed219ef4e8f0e474bb1e927540f5f"/>
    <w:p>
      <w:pPr>
        <w:pStyle w:val="Heading2"/>
      </w:pPr>
      <w:r>
        <w:t xml:space="preserve">2. The Changing Landscape of Music Production</w:t>
      </w:r>
    </w:p>
    <w:p>
      <w:pPr>
        <w:pStyle w:val="FirstParagraph"/>
      </w:pPr>
      <w:r>
        <w:t xml:space="preserve">Gone are the days when a musician in Los Angeles could rely solely on album sales or touring income for sustenance. The digital revolution has democratized music production, allowing artists to record and distribute music from home studios rather than expensive commercial facilities in Hollywood or Burbank. While this shift has lowered barriers to entry, it has also intensified competition. For the modern musician in United States Los Angeles, technical proficiency is no longer sufficient; one must also act as a digital marketer, brand manager, and content creator.</w:t>
      </w:r>
    </w:p>
    <w:p>
      <w:pPr>
        <w:pStyle w:val="BodyText"/>
      </w:pPr>
      <w:r>
        <w:t xml:space="preserve">This "total package" expectation places a heavy burden on individual artists. Many musicians now spend more time managing their social media presence than composing new material. Furthermore, the streaming economy has fundamentally altered royalty structures. While platforms provide global reach for independent musicians based in Los Angeles, the per-stream payout is often negligible compared to traditional sales models of the late twentieth century. Consequently, many local artists are forced to pivot toward sync licensing—placing music in film and television—which aligns well with Los Angeles’ primary industry but creates a dependency on visual media trends.</w:t>
      </w:r>
    </w:p>
    <w:bookmarkEnd w:id="22"/>
    <w:bookmarkStart w:id="23" w:name="economic-precarity-and-gentrification"/>
    <w:p>
      <w:pPr>
        <w:pStyle w:val="Heading2"/>
      </w:pPr>
      <w:r>
        <w:t xml:space="preserve">3. Economic Precarity and Gentrification</w:t>
      </w:r>
    </w:p>
    <w:p>
      <w:pPr>
        <w:pStyle w:val="FirstParagraph"/>
      </w:pPr>
      <w:r>
        <w:t xml:space="preserve">The most pressing issue facing the musician community in United States Los Angeles is economic instability. According to recent surveys conducted by local labor unions, the median income for working musicians fluctuates wildly, with many relying on secondary employment outside the arts sector to cover basic living expenses. This financial strain is exacerbated by the exorbitant cost of housing and rehearsal spaces in Los Angeles.</w:t>
      </w:r>
    </w:p>
    <w:p>
      <w:pPr>
        <w:pStyle w:val="BodyText"/>
      </w:pPr>
      <w:r>
        <w:t xml:space="preserve">Gentrification has pushed affordable live music venues out of historically cultural neighborhoods such as Boyle Heights, Skid Row, and parts of Downtown Los Angeles. As property values rise, small clubs that serve as incubators for new talent are replaced by luxury condos or upscale bars with strict noise ordinances. This displacement creates a "pipeline problem": if emerging musicians cannot afford to live and create in the city where major industry executives reside, the next generation of stars may be forced to relocate to more affordable cities like Austin, Nashville, or New Orleans.</w:t>
      </w:r>
    </w:p>
    <w:p>
      <w:pPr>
        <w:pStyle w:val="BodyText"/>
      </w:pPr>
      <w:r>
        <w:t xml:space="preserve">This dynamic threatens the unique sonic identity of Los Angeles. The city’s music history is defined by its diversity—Latin rhythms in East LA, hip-hop in Compton and South Central, and indie rock in Silver Lake. When the musicians who birth these genres are priced out, the cultural authenticity that draws tourists and investors to United States Los Angeles begins to erode.</w:t>
      </w:r>
    </w:p>
    <w:bookmarkEnd w:id="23"/>
    <w:bookmarkStart w:id="24" w:name="the-musician-as-cultural-ambassador"/>
    <w:p>
      <w:pPr>
        <w:pStyle w:val="Heading2"/>
      </w:pPr>
      <w:r>
        <w:t xml:space="preserve">4. The Musician as Cultural Ambassador</w:t>
      </w:r>
    </w:p>
    <w:p>
      <w:pPr>
        <w:pStyle w:val="FirstParagraph"/>
      </w:pPr>
      <w:r>
        <w:t xml:space="preserve">Despite these challenges, the economic value of musicians in United States Los Angeles extends far beyond their direct earnings. Musicians contribute significantly to the city’s tourism industry, attracting millions of visitors annually to concerts at venues like the Hollywood Bowl, The Greek Theatre, and smaller clubs in West Hollywood. These events generate substantial revenue for local hospitality sectors, including hotels, restaurants, and transportation services.</w:t>
      </w:r>
    </w:p>
    <w:p>
      <w:pPr>
        <w:pStyle w:val="BodyText"/>
      </w:pPr>
      <w:r>
        <w:t xml:space="preserve">Moreover musicians serve as cultural ambassadors who project Los Angeles’ image as a progressive, creative hub on the global stage. When a musician from Los Angeles wins an international award or sells out a world tour, they enhance the city’s brand equity. This soft power attracts not only tourists but also talent and investment across various industries. Therefore, supporting musicians is not merely an act of charity but an economic imperative for the sustainability of United States Los Angeles as a leading global metropolis.</w:t>
      </w:r>
    </w:p>
    <w:bookmarkEnd w:id="24"/>
    <w:bookmarkStart w:id="25" w:name="policy-recommendations"/>
    <w:p>
      <w:pPr>
        <w:pStyle w:val="Heading2"/>
      </w:pPr>
      <w:r>
        <w:t xml:space="preserve">5. Policy Recommendations</w:t>
      </w:r>
    </w:p>
    <w:p>
      <w:pPr>
        <w:pStyle w:val="FirstParagraph"/>
      </w:pPr>
      <w:r>
        <w:t xml:space="preserve">To address the challenges faced by musicians in United States Los Angeles, several policy interventions are recommended:</w:t>
      </w:r>
    </w:p>
    <w:p>
      <w:pPr>
        <w:numPr>
          <w:ilvl w:val="0"/>
          <w:numId w:val="1001"/>
        </w:numPr>
        <w:pStyle w:val="Compact"/>
      </w:pPr>
      <w:r>
        <w:rPr>
          <w:bCs/>
          <w:b/>
        </w:rPr>
        <w:t xml:space="preserve">Affordable Studio and Rehearsal Spaces:</w:t>
      </w:r>
      <w:r>
        <w:t xml:space="preserve">The city government should incentivize the creation of mixed-use developments that include subsidized rehearsal spaces for emerging artists.</w:t>
      </w:r>
    </w:p>
    <w:p>
      <w:pPr>
        <w:numPr>
          <w:ilvl w:val="0"/>
          <w:numId w:val="1001"/>
        </w:numPr>
        <w:pStyle w:val="Compact"/>
      </w:pPr>
      <w:r>
        <w:rPr>
          <w:bCs/>
          <w:b/>
        </w:rPr>
        <w:t xml:space="preserve">Venue Protection Ordinances:</w:t>
      </w:r>
      <w:r>
        <w:t xml:space="preserve">New noise control ordinances must balance residential comfort with cultural preservation, ensuring that small venues can operate without fear of immediate shutdowns.</w:t>
      </w:r>
    </w:p>
    <w:p>
      <w:pPr>
        <w:numPr>
          <w:ilvl w:val="0"/>
          <w:numId w:val="1001"/>
        </w:numPr>
        <w:pStyle w:val="Compact"/>
      </w:pPr>
      <w:r>
        <w:rPr>
          <w:bCs/>
          <w:b/>
        </w:rPr>
        <w:t xml:space="preserve">Digital Literacy Grants:</w:t>
      </w:r>
      <w:r>
        <w:t xml:space="preserve">Funding programs should be established to help musicians adapt to the digital economy, offering training in marketing, copyright law, and financial management.</w:t>
      </w:r>
    </w:p>
    <w:p>
      <w:pPr>
        <w:numPr>
          <w:ilvl w:val="0"/>
          <w:numId w:val="1001"/>
        </w:numPr>
        <w:pStyle w:val="Compact"/>
      </w:pPr>
      <w:r>
        <w:rPr>
          <w:bCs/>
          <w:b/>
        </w:rPr>
        <w:t xml:space="preserve">Tax Incentives for Local Hiring:</w:t>
      </w:r>
      <w:r>
        <w:t xml:space="preserve">Tax breaks could be offered to production companies that hire local musicians for soundtracks and events, reinforcing the local supply chain.</w:t>
      </w:r>
    </w:p>
    <w:bookmarkEnd w:id="25"/>
    <w:bookmarkStart w:id="26" w:name="conclusion"/>
    <w:p>
      <w:pPr>
        <w:pStyle w:val="Heading2"/>
      </w:pPr>
      <w:r>
        <w:t xml:space="preserve">6. Conclusion</w:t>
      </w:r>
    </w:p>
    <w:p>
      <w:pPr>
        <w:pStyle w:val="FirstParagraph"/>
      </w:pPr>
      <w:r>
        <w:t xml:space="preserve">The musician in United States Los Angeles stands at a crossroads. The traditional pathways of success have fragmented, replaced by a complex digital landscape that demands versatility and resilience from every artist. While the economic pressures of living in one of the most expensive cities in the world pose significant threats to artistic viability, the cultural capital generated by these artists remains immense.</w:t>
      </w:r>
    </w:p>
    <w:p>
      <w:pPr>
        <w:pStyle w:val="BodyText"/>
      </w:pPr>
      <w:r>
        <w:t xml:space="preserve">Policymakers and industry leaders must recognize that musicians are not just entertainers but vital components of Los Angeles’ infrastructure. By implementing supportive policies that address housing, space access, and digital adaptation, United States Los Angeles can ensure that its musical legacy continues to thrive. The survival of the musician in this city is intrinsically linked to the survival of its creative soul. Without them, Los Angeles would lose not only its music but also much of what makes it globally unique.</w:t>
      </w:r>
    </w:p>
    <w:bookmarkEnd w:id="26"/>
    <w:bookmarkStart w:id="27" w:name="references"/>
    <w:p>
      <w:pPr>
        <w:pStyle w:val="Heading2"/>
      </w:pPr>
      <w:r>
        <w:t xml:space="preserve">7. References</w:t>
      </w:r>
    </w:p>
    <w:p>
      <w:pPr>
        <w:numPr>
          <w:ilvl w:val="0"/>
          <w:numId w:val="1002"/>
        </w:numPr>
        <w:pStyle w:val="Compact"/>
      </w:pPr>
      <w:r>
        <w:t xml:space="preserve">American Federation of Musicians Local 47. (2022). *Report on the Economic Status of Musicians in Southern California*.</w:t>
      </w:r>
    </w:p>
    <w:p>
      <w:pPr>
        <w:numPr>
          <w:ilvl w:val="0"/>
          <w:numId w:val="1002"/>
        </w:numPr>
        <w:pStyle w:val="Compact"/>
      </w:pPr>
      <w:r>
        <w:t xml:space="preserve">Bernstein, J. (2019). *The Streaming Economy and Its Impact on Independent Artists*. Journal of Popular Music Studies, 15(3), 45-67.</w:t>
      </w:r>
    </w:p>
    <w:p>
      <w:pPr>
        <w:numPr>
          <w:ilvl w:val="0"/>
          <w:numId w:val="1002"/>
        </w:numPr>
        <w:pStyle w:val="Compact"/>
      </w:pPr>
      <w:r>
        <w:t xml:space="preserve">City of Los Angeles Department of Cultural Affairs. (2023). *Annual Report on Arts and Culture Economic Impact*.</w:t>
      </w:r>
    </w:p>
    <w:p>
      <w:pPr>
        <w:numPr>
          <w:ilvl w:val="0"/>
          <w:numId w:val="1002"/>
        </w:numPr>
        <w:pStyle w:val="Compact"/>
      </w:pPr>
      <w:r>
        <w:t xml:space="preserve">Ginsborg, E. (2021). *Gentrification and the Death of the Small Venue*. Urban Studies Quarterly, 8(1),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Professional Musician in United States Los Angeles</dc:title>
  <dc:creator/>
  <dc:language>en</dc:language>
  <cp:keywords/>
  <dcterms:created xsi:type="dcterms:W3CDTF">2026-07-30T07:12:16Z</dcterms:created>
  <dcterms:modified xsi:type="dcterms:W3CDTF">2026-07-30T07:12:16Z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