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Musician:</w:t>
      </w:r>
      <w:r>
        <w:t xml:space="preserve"> </w:t>
      </w:r>
      <w:r>
        <w:t xml:space="preserve">Artistry,</w:t>
      </w:r>
      <w:r>
        <w:t xml:space="preserve"> </w:t>
      </w:r>
      <w:r>
        <w:t xml:space="preserve">Economics,</w:t>
      </w:r>
      <w:r>
        <w:t xml:space="preserve"> </w:t>
      </w:r>
      <w:r>
        <w:t xml:space="preserve">and</w:t>
      </w:r>
      <w:r>
        <w:t xml:space="preserve"> </w:t>
      </w:r>
      <w:r>
        <w:t xml:space="preserve">Identity</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36" w:name="X3922735f8167fdf12df16c03a823bf31efd67d3"/>
    <w:p>
      <w:pPr>
        <w:pStyle w:val="Heading1"/>
      </w:pPr>
      <w:r>
        <w:t xml:space="preserve">The Modern Musician in United States New York City:</w:t>
      </w:r>
      <w:r>
        <w:br/>
      </w:r>
      <w:r>
        <w:t xml:space="preserve">An Intersection of Artistry, Economics, and Identity</w:t>
      </w:r>
    </w:p>
    <w:p>
      <w:pPr>
        <w:pStyle w:val="FirstParagraph"/>
      </w:pPr>
      <w:r>
        <w:rPr>
          <w:bCs/>
          <w:b/>
        </w:rPr>
        <w:t xml:space="preserve">Dr. Alexandra V. Sterling</w:t>
      </w:r>
      <w:r>
        <w:br/>
      </w:r>
      <w:r>
        <w:rPr>
          <w:bCs/>
          <w:b/>
        </w:rPr>
        <w:t xml:space="preserve">Institute for Urban Arts Policy</w:t>
      </w:r>
      <w:r>
        <w:br/>
      </w:r>
      <w:r>
        <w:rPr>
          <w:bCs/>
          <w:b/>
        </w:rPr>
        <w:t xml:space="preserve">New York University</w:t>
      </w:r>
    </w:p>
    <w:bookmarkStart w:id="20" w:name="abstract"/>
    <w:p>
      <w:pPr>
        <w:pStyle w:val="Heading3"/>
      </w:pPr>
      <w:r>
        <w:t xml:space="preserve">Abstract</w:t>
      </w:r>
    </w:p>
    <w:p>
      <w:pPr>
        <w:pStyle w:val="FirstParagraph"/>
      </w:pPr>
      <w:r>
        <w:t xml:space="preserve">This conference paper explores the multifaceted role of the contemporary Musician within the dynamic ecosystem of United States New York City. As a global cultural capital, New York City presents unique challenges and opportunities for artistic development, economic sustainability, and cultural identity. Through an analysis of gig-economy trends, digital disruption, and spatial gentrification, this study examines how Musicians navigate the pressures of high living costs while maintaining artistic integrity. The paper argues that the definition of a successful Musician in this context has shifted from traditional ensemble leadership to hybrid entrepreneurial roles requiring adaptability in both creative output and business management. Furthermore, it addresses the socio-cultural implications of cultural homogenization versus diverse representation in one of the world’s most competitive music markets.</w:t>
      </w:r>
    </w:p>
    <w:bookmarkEnd w:id="20"/>
    <w:bookmarkStart w:id="21" w:name="introduction"/>
    <w:p>
      <w:pPr>
        <w:pStyle w:val="Heading2"/>
      </w:pPr>
      <w:r>
        <w:t xml:space="preserve">1. Introduction</w:t>
      </w:r>
    </w:p>
    <w:p>
      <w:pPr>
        <w:pStyle w:val="FirstParagraph"/>
      </w:pPr>
      <w:r>
        <w:t xml:space="preserve">The city known as "The Big Apple" has long served as a beacon for artistic aspiration, yet its current status within the United States requires rigorous examination regarding its viability for working artists. For the modern Musician, United States New York City remains both a mecca and a minefield. It is home to world-class institutions such as Lincoln Center, Carnegie Hall, and Juilliard, alongside an immense grassroots network of venues in neighborhoods like Brooklyn, Queens, and the Lower East Side. However, the economic realities of maintaining a career as a Musician here have become increasingly precarious.</w:t>
      </w:r>
    </w:p>
    <w:p>
      <w:pPr>
        <w:pStyle w:val="BodyText"/>
      </w:pPr>
      <w:r>
        <w:t xml:space="preserve">This paper aims to dissect the current landscape for Musicians in United States New York City. We must understand that being a Musician today is no longer solely defined by technical proficiency or creative output; it is heavily influenced by digital visibility, networking capabilities, and economic resilience. The intersection of these factors creates a unique profile for the urban artist in this specific geographic locale.</w:t>
      </w:r>
    </w:p>
    <w:bookmarkEnd w:id="21"/>
    <w:bookmarkStart w:id="24" w:name="X5a514292cf0b737a844e2277a29aa6626eb6fce"/>
    <w:p>
      <w:pPr>
        <w:pStyle w:val="Heading2"/>
      </w:pPr>
      <w:r>
        <w:t xml:space="preserve">2. The Economic Landscape of the Urban Musician</w:t>
      </w:r>
    </w:p>
    <w:p>
      <w:pPr>
        <w:pStyle w:val="FirstParagraph"/>
      </w:pPr>
      <w:r>
        <w:t xml:space="preserve">The most pressing issue facing Musicians in United States New York City is the cost of living relative to income stability. Unlike other regions, where local gig economies might support full-time performance careers, New York’s high rent and operational costs often force Musicians into a "slash career" model—working as teachers, session players, or in unrelated industries to sustain their artistic practice.</w:t>
      </w:r>
    </w:p>
    <w:bookmarkStart w:id="22" w:name="the-gig-economy-and-precarity"/>
    <w:p>
      <w:pPr>
        <w:pStyle w:val="Heading3"/>
      </w:pPr>
      <w:r>
        <w:t xml:space="preserve">2.1 The Gig Economy and Precarity</w:t>
      </w:r>
    </w:p>
    <w:p>
      <w:pPr>
        <w:pStyle w:val="FirstParagraph"/>
      </w:pPr>
      <w:r>
        <w:t xml:space="preserve">The traditional model of steady employment with an orchestra or touring band is becoming rarer. Instead, the modern Musician often operates as an independent contractor. This flexibility allows for diverse project involvement but eliminates benefits such as health insurance and retirement planning. In United States New York City, where healthcare costs are exorbitant, this precarity is particularly acute.</w:t>
      </w:r>
    </w:p>
    <w:bookmarkEnd w:id="22"/>
    <w:bookmarkStart w:id="23" w:name="monetization-in-the-digital-age"/>
    <w:p>
      <w:pPr>
        <w:pStyle w:val="Heading3"/>
      </w:pPr>
      <w:r>
        <w:t xml:space="preserve">2.2 Monetization in the Digital Age</w:t>
      </w:r>
    </w:p>
    <w:p>
      <w:pPr>
        <w:pStyle w:val="FirstParagraph"/>
      </w:pPr>
      <w:r>
        <w:t xml:space="preserve">To mitigate economic instability, Musicians increasingly rely on digital platforms. Streaming services offer global reach but provide minimal royalties per stream. Consequently, successful Musicians in New York often utilize these platforms as marketing tools for high-value live experiences, merchandise sales, and patronage models like Patreon. The ability to monetize a personal brand is now as crucial as musical talent.</w:t>
      </w:r>
    </w:p>
    <w:bookmarkEnd w:id="23"/>
    <w:bookmarkEnd w:id="24"/>
    <w:bookmarkStart w:id="27" w:name="spatial-dynamics-and-venue-culture"/>
    <w:p>
      <w:pPr>
        <w:pStyle w:val="Heading2"/>
      </w:pPr>
      <w:r>
        <w:t xml:space="preserve">3. Spatial Dynamics and Venue Culture</w:t>
      </w:r>
    </w:p>
    <w:p>
      <w:pPr>
        <w:pStyle w:val="FirstParagraph"/>
      </w:pPr>
      <w:r>
        <w:t xml:space="preserve">The physical spaces where Musicians perform are undergoing significant transformation in United States New York City. The closure of iconic, affordable venues likeCBGB or Webster Hall has fundamentally altered the career trajectory for emerging artists who once relied on these stages for exposure.</w:t>
      </w:r>
    </w:p>
    <w:bookmarkStart w:id="25" w:name="gentrification-and-cultural-displacement"/>
    <w:p>
      <w:pPr>
        <w:pStyle w:val="Heading3"/>
      </w:pPr>
      <w:r>
        <w:t xml:space="preserve">3.1 Gentrification and Cultural Displacement</w:t>
      </w:r>
    </w:p>
    <w:p>
      <w:pPr>
        <w:pStyle w:val="FirstParagraph"/>
      </w:pPr>
      <w:r>
        <w:t xml:space="preserve">Gentrification in neighborhoods such as Williamsburg and Harlem has led to rising commercial rents, pushing out small venues that serve as incubators for new talent. This displacement affects the diversity of music genres available in the city, potentially favoring mainstream acts over experimental or niche genres. For a Musician, this means fewer opportunities to build a local following through consistent live performances.</w:t>
      </w:r>
    </w:p>
    <w:bookmarkEnd w:id="25"/>
    <w:bookmarkStart w:id="26" w:name="the-rise-of-alternative-spaces"/>
    <w:p>
      <w:pPr>
        <w:pStyle w:val="Heading3"/>
      </w:pPr>
      <w:r>
        <w:t xml:space="preserve">3.2 The Rise of Alternative Spaces</w:t>
      </w:r>
    </w:p>
    <w:p>
      <w:pPr>
        <w:pStyle w:val="FirstParagraph"/>
      </w:pPr>
      <w:r>
        <w:t xml:space="preserve">In response, many Musicians are adapting by utilizing non-traditional spaces such as art galleries, rooftops, and pop-up shops. This adaptation reflects a broader trend in United States New York City where art intersects with retail and lifestyle brands. While this offers new exposure, it also raises questions about the commodification of artistic expression.</w:t>
      </w:r>
    </w:p>
    <w:bookmarkEnd w:id="26"/>
    <w:bookmarkEnd w:id="27"/>
    <w:bookmarkStart w:id="30" w:name="identity-and-representation"/>
    <w:p>
      <w:pPr>
        <w:pStyle w:val="Heading2"/>
      </w:pPr>
      <w:r>
        <w:t xml:space="preserve">4. Identity and Representation</w:t>
      </w:r>
    </w:p>
    <w:p>
      <w:pPr>
        <w:pStyle w:val="FirstParagraph"/>
      </w:pPr>
      <w:r>
        <w:t xml:space="preserve">New York City is a microcosm of global cultures, offering Musicians from diverse backgrounds a platform to express their identities. However, the competitive nature of this market often pressures artists to conform to certain aesthetic or stylistic expectations.</w:t>
      </w:r>
    </w:p>
    <w:bookmarkStart w:id="28" w:name="diversity-and-inclusion"/>
    <w:p>
      <w:pPr>
        <w:pStyle w:val="Heading3"/>
      </w:pPr>
      <w:r>
        <w:t xml:space="preserve">4.1 Diversity and Inclusion</w:t>
      </w:r>
    </w:p>
    <w:p>
      <w:pPr>
        <w:pStyle w:val="FirstParagraph"/>
      </w:pPr>
      <w:r>
        <w:t xml:space="preserve">There is a growing movement among Musicians in United States New York City to advocate for greater representation across race, gender, and socioeconomic status. This includes efforts to democratize access to recording studios and performance venues for underrepresented communities. The role of the Musician here extends beyond performance into activism and community building.</w:t>
      </w:r>
    </w:p>
    <w:bookmarkEnd w:id="28"/>
    <w:bookmarkStart w:id="29" w:name="cultural-hybridity"/>
    <w:p>
      <w:pPr>
        <w:pStyle w:val="Heading3"/>
      </w:pPr>
      <w:r>
        <w:t xml:space="preserve">4.2 Cultural Hybridity</w:t>
      </w:r>
    </w:p>
    <w:p>
      <w:pPr>
        <w:pStyle w:val="FirstParagraph"/>
      </w:pPr>
      <w:r>
        <w:t xml:space="preserve">The dense cultural tapestry of New York fosters unique musical hybrids. Musicians frequently collaborate across genres, blending jazz with hip-hop, classical with electronic music. This hybridity is a hallmark of the New York sound and allows artists to carve out distinct niches in a saturated market.</w:t>
      </w:r>
    </w:p>
    <w:bookmarkEnd w:id="29"/>
    <w:bookmarkEnd w:id="30"/>
    <w:bookmarkStart w:id="33" w:name="X0a790b5cc1997fcf79468db432fd97d4d2ee0e4"/>
    <w:p>
      <w:pPr>
        <w:pStyle w:val="Heading2"/>
      </w:pPr>
      <w:r>
        <w:t xml:space="preserve">5. Technological Integration and Future Trends</w:t>
      </w:r>
    </w:p>
    <w:p>
      <w:pPr>
        <w:pStyle w:val="FirstParagraph"/>
      </w:pPr>
      <w:r>
        <w:t xml:space="preserve">Technology continues to reshape how Musicians create, distribute, and consume music. In United States New York City, access to cutting-edge production technology and virtual collaboration tools is widespread. This democratization of production allows independent artists to produce high-quality recordings without expensive studio time.</w:t>
      </w:r>
    </w:p>
    <w:bookmarkStart w:id="31" w:name="X0c9c4a341bc69c30a3ed951cf4c5ab035650084"/>
    <w:p>
      <w:pPr>
        <w:pStyle w:val="Heading3"/>
      </w:pPr>
      <w:r>
        <w:t xml:space="preserve">5.1 Virtual Performances and Metaverse Opportunities</w:t>
      </w:r>
    </w:p>
    <w:p>
      <w:pPr>
        <w:pStyle w:val="FirstParagraph"/>
      </w:pPr>
      <w:r>
        <w:t xml:space="preserve">The pandemic accelerated the adoption of virtual concerts, a trend that has persisted in various forms. Musicians are now exploring performances in virtual reality environments, expanding their audience beyond the physical limits of United States New York City venues. This opens new revenue streams but requires technical skills and digital literacy.</w:t>
      </w:r>
    </w:p>
    <w:bookmarkEnd w:id="31"/>
    <w:bookmarkStart w:id="32" w:name="ai-and-creativity"/>
    <w:p>
      <w:pPr>
        <w:pStyle w:val="Heading3"/>
      </w:pPr>
      <w:r>
        <w:t xml:space="preserve">5.2 AI and Creativity</w:t>
      </w:r>
    </w:p>
    <w:p>
      <w:pPr>
        <w:pStyle w:val="FirstParagraph"/>
      </w:pPr>
      <w:r>
        <w:t xml:space="preserve">The emergence of artificial intelligence in music creation poses ethical and practical questions for Musicians. While AI can assist with composition and production, it also raises concerns about copyright and the devaluation of human creativity. The Musicians community in New York is actively debating these issues to ensure that technology serves as a tool for enhancement rather than replacement.</w:t>
      </w:r>
    </w:p>
    <w:bookmarkEnd w:id="32"/>
    <w:bookmarkEnd w:id="33"/>
    <w:bookmarkStart w:id="34" w:name="conclusion"/>
    <w:p>
      <w:pPr>
        <w:pStyle w:val="Heading2"/>
      </w:pPr>
      <w:r>
        <w:t xml:space="preserve">6. Conclusion</w:t>
      </w:r>
    </w:p>
    <w:p>
      <w:pPr>
        <w:pStyle w:val="FirstParagraph"/>
      </w:pPr>
      <w:r>
        <w:t xml:space="preserve">In conclusion, the role of the Musician in United States New York City is complex and evolving. It requires a delicate balance between artistic purity and commercial viability. While economic pressures and gentrification pose significant challenges, the city’s unparalleled cultural resources and diverse audience offer unique opportunities for innovation and connection.</w:t>
      </w:r>
    </w:p>
    <w:p>
      <w:pPr>
        <w:pStyle w:val="BodyText"/>
      </w:pPr>
      <w:r>
        <w:t xml:space="preserve">To sustain a vibrant music scene, stakeholders including policymakers, venue owners, and artists themselves must collaborate. Support systems such as affordable housing for artists, grants for independent creators, and policies protecting cultural spaces are essential. Ultimately, the Musician in United States New York City is not just an entertainer but a key driver of cultural identity and urban vitality. Recognizing their multifaceted role is crucial for preserving the city’s status as a global leader in musical arts.</w:t>
      </w:r>
    </w:p>
    <w:bookmarkEnd w:id="34"/>
    <w:bookmarkStart w:id="35" w:name="references"/>
    <w:p>
      <w:pPr>
        <w:pStyle w:val="Heading2"/>
      </w:pPr>
      <w:r>
        <w:t xml:space="preserve">7. References</w:t>
      </w:r>
    </w:p>
    <w:p>
      <w:pPr>
        <w:pStyle w:val="FirstParagraph"/>
      </w:pPr>
      <w:r>
        <w:t xml:space="preserve">Baumol, W. J., &amp; Bowen, W. G. (1966). Performing Arts: The Economic Dilemma: A Study of Problems Common to Theatre, Opera, Music and Dance.</w:t>
      </w:r>
    </w:p>
    <w:p>
      <w:pPr>
        <w:pStyle w:val="BodyText"/>
      </w:pPr>
      <w:r>
        <w:t xml:space="preserve">Garnett, M., et al. (2020). "The Future of Live Music in Post-Pandemic New York City." Journal of Urban Culture Studies.</w:t>
      </w:r>
    </w:p>
    <w:p>
      <w:pPr>
        <w:pStyle w:val="BodyText"/>
      </w:pPr>
      <w:r>
        <w:t xml:space="preserve">Hesmondhalgh, D. (2019). The Cultural Industries. Sage Publications.</w:t>
      </w:r>
    </w:p>
    <w:p>
      <w:pPr>
        <w:pStyle w:val="BodyText"/>
      </w:pPr>
      <w:r>
        <w:t xml:space="preserve">New York City Department of Cultural Affairs. (2023). Annual Report on the Arts Economy in New York City.</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Musician: Artistry, Economics, and Identity in United States New York City</dc:title>
  <dc:creator/>
  <dc:language>en</dc:language>
  <cp:keywords/>
  <dcterms:created xsi:type="dcterms:W3CDTF">2026-07-29T19:55:37Z</dcterms:created>
  <dcterms:modified xsi:type="dcterms:W3CDTF">2026-07-29T19:55:37Z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