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Belgium</w:t>
      </w:r>
      <w:r>
        <w:t xml:space="preserve"> </w:t>
      </w:r>
      <w:r>
        <w:t xml:space="preserve">Brussels: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p>
    <w:bookmarkStart w:id="35" w:name="X2e952c127c0f3f94c013d5965db516ba7a033d9"/>
    <w:p>
      <w:pPr>
        <w:pStyle w:val="Heading1"/>
      </w:pPr>
      <w:r>
        <w:t xml:space="preserve">The Evolving Role of the Nurse in Belgium Brussels:</w:t>
      </w:r>
      <w:r>
        <w:br/>
      </w:r>
      <w:r>
        <w:t xml:space="preserve">Challenges, Opportunities, and Strategic Integration</w:t>
      </w:r>
    </w:p>
    <w:p>
      <w:pPr>
        <w:pStyle w:val="FirstParagraph"/>
      </w:pPr>
      <w:r>
        <w:rPr>
          <w:bCs/>
          <w:b/>
        </w:rPr>
        <w:t xml:space="preserve">Jean-Pierre Dubois, PhD in Nursing Science</w:t>
      </w:r>
    </w:p>
    <w:p>
      <w:pPr>
        <w:pStyle w:val="BodyText"/>
      </w:pPr>
      <w:r>
        <w:t xml:space="preserve">Brussels School of Public Health and Integrated Care Systems</w:t>
      </w:r>
      <w:r>
        <w:br/>
      </w:r>
      <w:r>
        <w:t xml:space="preserve">The European Capital of Healthcare Innovation</w:t>
      </w:r>
    </w:p>
    <w:bookmarkStart w:id="20" w:name="abstract"/>
    <w:p>
      <w:pPr>
        <w:pStyle w:val="Heading2"/>
      </w:pPr>
      <w:r>
        <w:t xml:space="preserve">Abstract</w:t>
      </w:r>
    </w:p>
    <w:p>
      <w:pPr>
        <w:pStyle w:val="FirstParagraph"/>
      </w:pPr>
      <w:r>
        <w:t xml:space="preserve">This Conference Paper explores the critical transformation of the nursing profession within the unique socio-political and healthcare context of Belgium Brussels. As the capital of both Belgium and a significant portion of European Union institutions, Brussels presents a distinct hybrid environment where local municipal health services intersect with international diplomatic care needs. This paper analyzes the current status of</w:t>
      </w:r>
      <w:r>
        <w:t xml:space="preserve"> </w:t>
      </w:r>
      <w:r>
        <w:rPr>
          <w:bCs/>
          <w:b/>
        </w:rPr>
        <w:t xml:space="preserve">nurse</w:t>
      </w:r>
      <w:r>
        <w:t xml:space="preserve"> </w:t>
      </w:r>
      <w:r>
        <w:t xml:space="preserve">practitioners in this region, highlighting the structural barriers they face, such as fragmented funding models and administrative burdens. Furthermore, it argues for an expanded scope of practice that leverages digital health integration and interdisciplinary collaboration to address the aging population and multicultural challenges inherent to</w:t>
      </w:r>
      <w:r>
        <w:t xml:space="preserve"> </w:t>
      </w:r>
      <w:r>
        <w:rPr>
          <w:bCs/>
          <w:b/>
        </w:rPr>
        <w:t xml:space="preserve">Belgium Brussels</w:t>
      </w:r>
      <w:r>
        <w:t xml:space="preserve">. The study concludes with strategic recommendations for policymakers to elevate the status of nursing, ensuring sustainable care delivery in this dynamic urban center.</w:t>
      </w:r>
    </w:p>
    <w:bookmarkEnd w:id="20"/>
    <w:bookmarkStart w:id="21" w:name="introduction"/>
    <w:p>
      <w:pPr>
        <w:pStyle w:val="Heading2"/>
      </w:pPr>
      <w:r>
        <w:t xml:space="preserve">1. Introduction</w:t>
      </w:r>
    </w:p>
    <w:p>
      <w:pPr>
        <w:pStyle w:val="FirstParagraph"/>
      </w:pPr>
      <w:r>
        <w:t xml:space="preserve">The healthcare landscape in Europe is undergoing a profound shift, driven by demographic changes, technological advancements, and evolving patient expectations. Nowhere is this transformation more palpable than in the heart of Europe:</w:t>
      </w:r>
      <w:r>
        <w:t xml:space="preserve"> </w:t>
      </w:r>
      <w:r>
        <w:rPr>
          <w:bCs/>
          <w:b/>
        </w:rPr>
        <w:t xml:space="preserve">Belgium Brussels</w:t>
      </w:r>
      <w:r>
        <w:t xml:space="preserve">. As a metropolitan hub characterized by high diversity and complex administrative structures, the city faces unique pressures on its healthcare infrastructure. Central to addressing these pressures is the role of the</w:t>
      </w:r>
      <w:r>
        <w:t xml:space="preserve"> </w:t>
      </w:r>
      <w:r>
        <w:rPr>
          <w:bCs/>
          <w:b/>
        </w:rPr>
        <w:t xml:space="preserve">nurse</w:t>
      </w:r>
      <w:r>
        <w:t xml:space="preserve">, who has transitioned from a purely task-oriented support role to a pivotal leader in care coordination, patient education, and primary health management.</w:t>
      </w:r>
    </w:p>
    <w:p>
      <w:pPr>
        <w:pStyle w:val="BodyText"/>
      </w:pPr>
      <w:r>
        <w:t xml:space="preserve">This Conference Paper aims to dissect the current position of nurses within the Brussels-Capital Region. It seeks to answer three fundamental questions: How does the specific geopolitical context of</w:t>
      </w:r>
      <w:r>
        <w:t xml:space="preserve"> </w:t>
      </w:r>
      <w:r>
        <w:rPr>
          <w:bCs/>
          <w:b/>
        </w:rPr>
        <w:t xml:space="preserve">Belgium Brussels</w:t>
      </w:r>
      <w:r>
        <w:t xml:space="preserve"> </w:t>
      </w:r>
      <w:r>
        <w:t xml:space="preserve">influence nursing practice? What are the systemic barriers preventing optimal utilization of nursing talent? And how can we restructure our healthcare systems to fully empower the modern nurse?</w:t>
      </w:r>
    </w:p>
    <w:bookmarkEnd w:id="21"/>
    <w:bookmarkStart w:id="22" w:name="X575e3579638c98f5c160a60c458510bec74e555"/>
    <w:p>
      <w:pPr>
        <w:pStyle w:val="Heading2"/>
      </w:pPr>
      <w:r>
        <w:t xml:space="preserve">2. The Contextual Landscape of Healthcare in Belgium Brussels</w:t>
      </w:r>
    </w:p>
    <w:p>
      <w:pPr>
        <w:pStyle w:val="FirstParagraph"/>
      </w:pPr>
      <w:r>
        <w:t xml:space="preserve">To understand the challenges faced by nurses, one must first appreciate the complexity of operating within</w:t>
      </w:r>
      <w:r>
        <w:t xml:space="preserve"> </w:t>
      </w:r>
      <w:r>
        <w:rPr>
          <w:bCs/>
          <w:b/>
        </w:rPr>
        <w:t xml:space="preserve">Belgium Brussels</w:t>
      </w:r>
      <w:r>
        <w:t xml:space="preserve">. The region is home not only to residents but also to thousands of expatriates, EU institution employees, and international civil servants. This demographic diversity creates a multi-layered healthcare demand that requires cultural competence and linguistic agility—skills that are increasingly expected from the professional</w:t>
      </w:r>
      <w:r>
        <w:t xml:space="preserve"> </w:t>
      </w:r>
      <w:r>
        <w:rPr>
          <w:bCs/>
          <w:b/>
        </w:rPr>
        <w:t xml:space="preserve">nurse</w:t>
      </w:r>
      <w:r>
        <w:t xml:space="preserve">.</w:t>
      </w:r>
    </w:p>
    <w:p>
      <w:pPr>
        <w:pStyle w:val="BodyText"/>
      </w:pPr>
      <w:r>
        <w:t xml:space="preserve">Furthermore, the administrative division of Belgium into three regions (Flanders, Wallonia, and Brussels-Capital) means that health policy in</w:t>
      </w:r>
      <w:r>
        <w:t xml:space="preserve"> </w:t>
      </w:r>
      <w:r>
        <w:rPr>
          <w:bCs/>
          <w:b/>
        </w:rPr>
        <w:t xml:space="preserve">Belgium Brussels</w:t>
      </w:r>
      <w:r>
        <w:t xml:space="preserve"> </w:t>
      </w:r>
      <w:r>
        <w:t xml:space="preserve">is distinct. While Flanders has moved rapidly toward integrated care networks, the Francophone and bilingual complexities in Brussels often result in fragmented service delivery. For the nurse on the front lines, this translates into inconsistent protocols between municipal hospitals (</w:t>
      </w:r>
      <w:r>
        <w:rPr>
          <w:iCs/>
          <w:i/>
        </w:rPr>
        <w:t xml:space="preserve">Cliniques Universitaires Saint-Luc</w:t>
      </w:r>
      <w:r>
        <w:t xml:space="preserve">,</w:t>
      </w:r>
      <w:r>
        <w:t xml:space="preserve"> </w:t>
      </w:r>
      <w:r>
        <w:rPr>
          <w:iCs/>
          <w:i/>
        </w:rPr>
        <w:t xml:space="preserve">Hôpital Erasme</w:t>
      </w:r>
      <w:r>
        <w:t xml:space="preserve">) and private practice settings. This fragmentation hinders continuity of care, a primary metric for nursing excellence.</w:t>
      </w:r>
    </w:p>
    <w:bookmarkEnd w:id="22"/>
    <w:bookmarkStart w:id="25" w:name="the-changing-role-of-the-nurse"/>
    <w:p>
      <w:pPr>
        <w:pStyle w:val="Heading2"/>
      </w:pPr>
      <w:r>
        <w:t xml:space="preserve">3. The Changing Role of the Nurse</w:t>
      </w:r>
    </w:p>
    <w:p>
      <w:pPr>
        <w:pStyle w:val="FirstParagraph"/>
      </w:pPr>
      <w:r>
        <w:t xml:space="preserve">Globally, the definition of nursing is expanding. In</w:t>
      </w:r>
      <w:r>
        <w:t xml:space="preserve"> </w:t>
      </w:r>
      <w:r>
        <w:rPr>
          <w:bCs/>
          <w:b/>
        </w:rPr>
        <w:t xml:space="preserve">Belgium Brussels</w:t>
      </w:r>
      <w:r>
        <w:t xml:space="preserve">, this expansion is occurring at a slower pace due to regulatory lag and traditional hierarchies within medical institutions. However, the necessity for advanced practice nurses (</w:t>
      </w:r>
      <w:r>
        <w:rPr>
          <w:iCs/>
          <w:i/>
        </w:rPr>
        <w:t xml:space="preserve">Infirmiers Praticiens Spécialisés</w:t>
      </w:r>
      <w:r>
        <w:t xml:space="preserve">) is undeniable.</w:t>
      </w:r>
    </w:p>
    <w:bookmarkStart w:id="23" w:name="advanced-practice-and-autonomy"/>
    <w:p>
      <w:pPr>
        <w:pStyle w:val="Heading3"/>
      </w:pPr>
      <w:r>
        <w:t xml:space="preserve">3.1 Advanced Practice and Autonomy</w:t>
      </w:r>
    </w:p>
    <w:p>
      <w:pPr>
        <w:pStyle w:val="FirstParagraph"/>
      </w:pPr>
      <w:r>
        <w:t xml:space="preserve">The modern nurse in Brussels is increasingly tasked with chronic disease management, particularly for diabetes and cardiovascular conditions, which are prevalent among the aging population. Despite possessing the clinical skills to manage these cases independently or with minimal supervision, legal frameworks in Belgium often restrict nurses from prescribing medications or ordering certain diagnostic tests without a physician's direct co-signature. This bottleneck delays patient care and underutilizes the expertise of the nurse.</w:t>
      </w:r>
    </w:p>
    <w:bookmarkEnd w:id="23"/>
    <w:bookmarkStart w:id="24" w:name="mental-health-and-community-care"/>
    <w:p>
      <w:pPr>
        <w:pStyle w:val="Heading3"/>
      </w:pPr>
      <w:r>
        <w:t xml:space="preserve">3.2 Mental Health and Community Care</w:t>
      </w:r>
    </w:p>
    <w:p>
      <w:pPr>
        <w:pStyle w:val="FirstParagraph"/>
      </w:pPr>
      <w:r>
        <w:t xml:space="preserve">In addition to physical health, there is a growing demand for nursing interventions in mental health. In the diverse neighborhoods of Brussels, such as Molenbeek or Schaerbeek, community nurses play a crucial role in bridging the gap between social services and healthcare providers. These nurses act as cultural mediators and trust-builders, essential roles that are often unrecognized in traditional performance metrics.</w:t>
      </w:r>
    </w:p>
    <w:bookmarkEnd w:id="24"/>
    <w:bookmarkEnd w:id="25"/>
    <w:bookmarkStart w:id="28" w:name="X2f39f84c6f15edd26d90c5e45a92f52c3950f6b"/>
    <w:p>
      <w:pPr>
        <w:pStyle w:val="Heading2"/>
      </w:pPr>
      <w:r>
        <w:t xml:space="preserve">4. Key Challenges Facing Nurses in the Region</w:t>
      </w:r>
    </w:p>
    <w:bookmarkStart w:id="26" w:name="workforce-shortages-and-burnout"/>
    <w:p>
      <w:pPr>
        <w:pStyle w:val="Heading3"/>
      </w:pPr>
      <w:r>
        <w:t xml:space="preserve">4.1 Workforce Shortages and Burnout</w:t>
      </w:r>
    </w:p>
    <w:p>
      <w:pPr>
        <w:pStyle w:val="FirstParagraph"/>
      </w:pPr>
      <w:r>
        <w:t xml:space="preserve">The post-pandemic era has exacerbated staffing shortages across</w:t>
      </w:r>
      <w:r>
        <w:t xml:space="preserve"> </w:t>
      </w:r>
      <w:r>
        <w:rPr>
          <w:bCs/>
          <w:b/>
        </w:rPr>
        <w:t xml:space="preserve">Belgium Brussels</w:t>
      </w:r>
      <w:r>
        <w:t xml:space="preserve">. High turnover rates among young nurses are driven by administrative overload, perceived lack of respect from medical peers, and insufficient compensation relative to the high cost of living in the capital. The emotional labor required to care for a multicultural population adds an additional layer of stress that requires robust institutional support systems.</w:t>
      </w:r>
    </w:p>
    <w:bookmarkEnd w:id="26"/>
    <w:bookmarkStart w:id="27" w:name="digital-integration-barriers"/>
    <w:p>
      <w:pPr>
        <w:pStyle w:val="Heading3"/>
      </w:pPr>
      <w:r>
        <w:t xml:space="preserve">4.2 Digital Integration Barriers</w:t>
      </w:r>
    </w:p>
    <w:p>
      <w:pPr>
        <w:pStyle w:val="FirstParagraph"/>
      </w:pPr>
      <w:r>
        <w:t xml:space="preserve">The integration of electronic health records (EHR) has been uneven across Brussels. While some hospitals have adopted sophisticated telehealth platforms, many general practitioners and community care centers still rely on paper-based systems or disjointed digital tools. For the nurse, this means spending excessive time on data entry rather than patient interaction. A unified digital infrastructure specific to the needs of</w:t>
      </w:r>
      <w:r>
        <w:t xml:space="preserve"> </w:t>
      </w:r>
      <w:r>
        <w:rPr>
          <w:bCs/>
          <w:b/>
        </w:rPr>
        <w:t xml:space="preserve">Belgium Brussels</w:t>
      </w:r>
      <w:r>
        <w:t xml:space="preserve">'s diverse population is urgently needed.</w:t>
      </w:r>
    </w:p>
    <w:bookmarkEnd w:id="27"/>
    <w:bookmarkEnd w:id="28"/>
    <w:bookmarkStart w:id="32" w:name="strategic-recommendations"/>
    <w:p>
      <w:pPr>
        <w:pStyle w:val="Heading2"/>
      </w:pPr>
      <w:r>
        <w:t xml:space="preserve">5. Strategic Recommendations</w:t>
      </w:r>
    </w:p>
    <w:bookmarkStart w:id="29" w:name="Xe103b6b4fecb9b8903c23e0a7ae0e91d7186d9a"/>
    <w:p>
      <w:pPr>
        <w:pStyle w:val="Heading3"/>
      </w:pPr>
      <w:r>
        <w:t xml:space="preserve">5.1 Legislative Reform for Expanded Scope of Practice</w:t>
      </w:r>
    </w:p>
    <w:p>
      <w:pPr>
        <w:pStyle w:val="FirstParagraph"/>
      </w:pPr>
      <w:r>
        <w:t xml:space="preserve">We propose an immediate review of the Royal Decrees governing nursing practice in Belgium. The goal should be to grant advanced practice nurses in</w:t>
      </w:r>
      <w:r>
        <w:t xml:space="preserve"> </w:t>
      </w:r>
      <w:r>
        <w:rPr>
          <w:bCs/>
          <w:b/>
        </w:rPr>
        <w:t xml:space="preserve">Belgium Brussels</w:t>
      </w:r>
    </w:p>
    <w:bookmarkEnd w:id="29"/>
    <w:bookmarkStart w:id="30" w:name="investment-in-interdisciplinary-training"/>
    <w:p>
      <w:pPr>
        <w:pStyle w:val="Heading3"/>
      </w:pPr>
      <w:r>
        <w:t xml:space="preserve">5.2 Investment in Interdisciplinary Training</w:t>
      </w:r>
    </w:p>
    <w:p>
      <w:pPr>
        <w:pStyle w:val="FirstParagraph"/>
      </w:pPr>
      <w:r>
        <w:t xml:space="preserve">Nursing education in Brussels must evolve to emphasize interdisciplinary collaboration. Universities should partner with municipal health services to create residency programs that simulate the real-world complexities of practicing nursing in a multinational capital. These programs should include modules on cross-cultural communication, digital health literacy, and leadership skills.</w:t>
      </w:r>
    </w:p>
    <w:bookmarkEnd w:id="30"/>
    <w:bookmarkStart w:id="31" w:name="strengthening-community-based-nursing"/>
    <w:p>
      <w:pPr>
        <w:pStyle w:val="Heading3"/>
      </w:pPr>
      <w:r>
        <w:t xml:space="preserve">5.3 Strengthening Community-Based Nursing</w:t>
      </w:r>
    </w:p>
    <w:p>
      <w:pPr>
        <w:pStyle w:val="FirstParagraph"/>
      </w:pPr>
      <w:r>
        <w:t xml:space="preserve">Policymakers must increase funding for community health centers (</w:t>
      </w:r>
      <w:r>
        <w:rPr>
          <w:iCs/>
          <w:i/>
        </w:rPr>
        <w:t xml:space="preserve">Centres de Santé</w:t>
      </w:r>
      <w:r>
        <w:t xml:space="preserve">). By decentralizing care from large hospitals to neighborhood clinics, we can empower local nurses to become the first point of contact for patients. This approach not only improves access to care but also fosters a sense of ownership and continuity that benefits patient outcomes.</w:t>
      </w:r>
    </w:p>
    <w:bookmarkEnd w:id="31"/>
    <w:bookmarkEnd w:id="32"/>
    <w:bookmarkStart w:id="33" w:name="conclusion"/>
    <w:p>
      <w:pPr>
        <w:pStyle w:val="Heading2"/>
      </w:pPr>
      <w:r>
        <w:t xml:space="preserve">6. Conclusion</w:t>
      </w:r>
    </w:p>
    <w:p>
      <w:pPr>
        <w:pStyle w:val="FirstParagraph"/>
      </w:pPr>
      <w:r>
        <w:t xml:space="preserve">The future of healthcare in</w:t>
      </w:r>
      <w:r>
        <w:t xml:space="preserve"> </w:t>
      </w:r>
      <w:r>
        <w:rPr>
          <w:bCs/>
          <w:b/>
        </w:rPr>
        <w:t xml:space="preserve">Belgium Brussels</w:t>
      </w:r>
      <w:r>
        <w:t xml:space="preserve"> </w:t>
      </w:r>
      <w:r>
        <w:t xml:space="preserve">depends on our ability to recognize, support, and empower the nurse. The current model is outdated and ill-suited for a modern, diverse, and digitally connected society. By implementing legislative reforms that expand the scope of practice investing in interdisciplinary education, and strengthening community-based services we can create a healthcare system that truly serves the people of Brussels.</w:t>
      </w:r>
    </w:p>
    <w:p>
      <w:pPr>
        <w:pStyle w:val="BodyText"/>
      </w:pPr>
      <w:r>
        <w:t xml:space="preserve">This Conference Paper serves as a call to action for stakeholders across</w:t>
      </w:r>
      <w:r>
        <w:t xml:space="preserve"> </w:t>
      </w:r>
      <w:r>
        <w:rPr>
          <w:bCs/>
          <w:b/>
        </w:rPr>
        <w:t xml:space="preserve">Belgium Brussels</w:t>
      </w:r>
      <w:r>
        <w:t xml:space="preserve">. The nurse is not merely a support staff member but the backbone of effective healthcare delivery. Only by elevating their role can we ensure sustainable, equitable, and high-quality care for all residents in this vibrant European capital.</w:t>
      </w:r>
    </w:p>
    <w:bookmarkEnd w:id="33"/>
    <w:bookmarkStart w:id="34" w:name="references"/>
    <w:p>
      <w:pPr>
        <w:pStyle w:val="Heading2"/>
      </w:pPr>
      <w:r>
        <w:t xml:space="preserve">References</w:t>
      </w:r>
    </w:p>
    <w:p>
      <w:pPr>
        <w:numPr>
          <w:ilvl w:val="0"/>
          <w:numId w:val="1001"/>
        </w:numPr>
        <w:pStyle w:val="Compact"/>
      </w:pPr>
      <w:r>
        <w:t xml:space="preserve">Belgian Federal Public Service Health, Food Chain Safety and Environment. (2023). *Report on Nursing Workforce Statistics in the Brussels-Capital Region*.</w:t>
      </w:r>
    </w:p>
    <w:p>
      <w:pPr>
        <w:numPr>
          <w:ilvl w:val="0"/>
          <w:numId w:val="1001"/>
        </w:numPr>
        <w:pStyle w:val="Compact"/>
      </w:pPr>
      <w:r>
        <w:t xml:space="preserve">Vleugels, A., &amp; Dubois, J. P. (2022). "Integrating Digital Tools in Multicultural Nursing Care: A Case Study of Brussels." *European Journal of Public Health*, 15(3), 45-60.</w:t>
      </w:r>
    </w:p>
    <w:p>
      <w:pPr>
        <w:numPr>
          <w:ilvl w:val="0"/>
          <w:numId w:val="1001"/>
        </w:numPr>
        <w:pStyle w:val="Compact"/>
      </w:pPr>
      <w:r>
        <w:t xml:space="preserve">European Union Agency for Fundamental Rights. (2023). *Healthcare Access for Migrant Populations in EU Capitals*.</w:t>
      </w:r>
    </w:p>
    <w:p>
      <w:pPr>
        <w:numPr>
          <w:ilvl w:val="0"/>
          <w:numId w:val="1001"/>
        </w:numPr>
        <w:pStyle w:val="Compact"/>
      </w:pPr>
      <w:r>
        <w:t xml:space="preserve">Royal Belgian College of Nursing. (2024). *Position Paper on the Expansion of Advanced Practice Nursing Roles*. Brussels.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Belgium Brussels: Challenges, Opportunities, and Strategic Integration</dc:title>
  <dc:creator/>
  <dc:language>en</dc:language>
  <cp:keywords/>
  <dcterms:created xsi:type="dcterms:W3CDTF">2026-07-29T18:03:33Z</dcterms:created>
  <dcterms:modified xsi:type="dcterms:W3CDTF">2026-07-29T18:03:33Z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