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Canada</w:t>
      </w:r>
      <w:r>
        <w:t xml:space="preserve"> </w:t>
      </w:r>
      <w:r>
        <w:t xml:space="preserve">Vancouver:</w:t>
      </w:r>
      <w:r>
        <w:t xml:space="preserve"> </w:t>
      </w:r>
      <w:r>
        <w:t xml:space="preserve">Bridging</w:t>
      </w:r>
      <w:r>
        <w:t xml:space="preserve"> </w:t>
      </w:r>
      <w:r>
        <w:t xml:space="preserve">Clinical</w:t>
      </w:r>
      <w:r>
        <w:t xml:space="preserve"> </w:t>
      </w:r>
      <w:r>
        <w:t xml:space="preserve">Excellence</w:t>
      </w:r>
      <w:r>
        <w:t xml:space="preserve"> </w:t>
      </w:r>
      <w:r>
        <w:t xml:space="preserve">with</w:t>
      </w:r>
      <w:r>
        <w:t xml:space="preserve"> </w:t>
      </w:r>
      <w:r>
        <w:t xml:space="preserve">Community</w:t>
      </w:r>
      <w:r>
        <w:t xml:space="preserve"> </w:t>
      </w:r>
      <w:r>
        <w:t xml:space="preserve">Health</w:t>
      </w:r>
      <w:r>
        <w:t xml:space="preserve"> </w:t>
      </w:r>
      <w:r>
        <w:t xml:space="preserve">Equity</w:t>
      </w:r>
    </w:p>
    <w:bookmarkStart w:id="31" w:name="Xb1ecfae94539ccc3eee57f675088c39af6f4c7f"/>
    <w:p>
      <w:pPr>
        <w:pStyle w:val="Heading1"/>
      </w:pPr>
      <w:r>
        <w:t xml:space="preserve">The Evolving Role of the Nurse in Canada Vancouver: Bridging Clinical Excellence with Community Health Equity</w:t>
      </w:r>
    </w:p>
    <w:p>
      <w:pPr>
        <w:pStyle w:val="FirstParagraph"/>
      </w:pPr>
      <w:r>
        <w:rPr>
          <w:bCs/>
          <w:b/>
        </w:rPr>
        <w:t xml:space="preserve">Author:</w:t>
      </w:r>
      <w:r>
        <w:t xml:space="preserve">[Your Name/ID]</w:t>
      </w:r>
      <w:r>
        <w:br/>
      </w:r>
      <w:r>
        <w:rPr>
          <w:bCs/>
          <w:b/>
        </w:rPr>
        <w:t xml:space="preserve">Affiliation:</w:t>
      </w:r>
      <w:r>
        <w:t xml:space="preserve">Degree in Nursing, University of British Columbia</w:t>
      </w:r>
      <w:r>
        <w:br/>
      </w:r>
      <w:r>
        <w:rPr>
          <w:bCs/>
          <w:b/>
        </w:rPr>
        <w:t xml:space="preserve">Date:</w:t>
      </w:r>
      <w:r>
        <w:t xml:space="preserve">October 2023</w:t>
      </w:r>
    </w:p>
    <w:bookmarkStart w:id="20" w:name="abstract"/>
    <w:p>
      <w:pPr>
        <w:pStyle w:val="Heading2"/>
      </w:pPr>
      <w:r>
        <w:t xml:space="preserve">Abstract</w:t>
      </w:r>
    </w:p>
    <w:p>
      <w:pPr>
        <w:pStyle w:val="FirstParagraph"/>
      </w:pPr>
      <w:r>
        <w:t xml:space="preserve">This conference paper examines the multifaceted role of the nurse within the specific socio-economic and geographical context of Canada Vancouver. As one of Canada’s most densely populated and diverse metropolitan areas, Vancouver presents unique challenges for healthcare delivery, including a housing crisis, significant Indigenous health disparities, and an aging population. This document argues that the modern nurse in this region must transcend traditional bedside care to become an advocate for social determinants of health. By analyzing current trends in nursing practice, policy advocacy, and interdisciplinary collaboration in Canada Vancouver’s healthcare system, this paper highlights how nurses are pivotal in achieving equitable health outcomes. The findings suggest that integrating holistic care models with systemic advocacy is essential for the future of nursing education and practice in this dynamic urban center.</w:t>
      </w:r>
    </w:p>
    <w:bookmarkEnd w:id="20"/>
    <w:bookmarkStart w:id="21" w:name="introduction"/>
    <w:p>
      <w:pPr>
        <w:pStyle w:val="Heading2"/>
      </w:pPr>
      <w:r>
        <w:t xml:space="preserve">1. Introduction</w:t>
      </w:r>
    </w:p>
    <w:p>
      <w:pPr>
        <w:pStyle w:val="FirstParagraph"/>
      </w:pPr>
      <w:r>
        <w:t xml:space="preserve">The healthcare landscape in Canada is undergoing a profound transformation, driven by demographic shifts, technological advancements, and an increasing recognition of the social determinants of health. Nowhere is this transformation more visible than in Canada Vancouver, a city renowned for its natural beauty but also facing significant public health challenges. The role of the nurse has evolved from a primarily technical provider of care to a central figure in patient advocacy, community education, and systemic reform.</w:t>
      </w:r>
    </w:p>
    <w:p>
      <w:pPr>
        <w:pStyle w:val="BodyText"/>
      </w:pPr>
      <w:r>
        <w:t xml:space="preserve">In the context of</w:t>
      </w:r>
      <w:r>
        <w:t xml:space="preserve"> </w:t>
      </w:r>
      <w:r>
        <w:rPr>
          <w:bCs/>
          <w:b/>
        </w:rPr>
        <w:t xml:space="preserve">Canada Vancouver</w:t>
      </w:r>
      <w:r>
        <w:t xml:space="preserve">, the urgency for this evolution is palpable. With rising rates of homelessness, substance use disorders, and respiratory issues linked to environmental factors such as wildfire smoke, nurses are often the first point of contact for vulnerable populations. This paper explores how nurses in this region are adapting their practices to meet these complex needs while maintaining clinical excellence. It posits that the definition of a successful</w:t>
      </w:r>
      <w:r>
        <w:t xml:space="preserve"> </w:t>
      </w:r>
      <w:r>
        <w:rPr>
          <w:bCs/>
          <w:b/>
        </w:rPr>
        <w:t xml:space="preserve">nurse</w:t>
      </w:r>
      <w:r>
        <w:t xml:space="preserve"> </w:t>
      </w:r>
      <w:r>
        <w:t xml:space="preserve">in this era must include competencies in cultural safety, policy influence, and community partnership.</w:t>
      </w:r>
    </w:p>
    <w:bookmarkEnd w:id="21"/>
    <w:bookmarkStart w:id="22" w:name="Xa31d28ee1409d640dba501cf80f99bfd2a166cc"/>
    <w:p>
      <w:pPr>
        <w:pStyle w:val="Heading2"/>
      </w:pPr>
      <w:r>
        <w:t xml:space="preserve">2. The Context of Care: Challenges in Canada Vancouver</w:t>
      </w:r>
    </w:p>
    <w:p>
      <w:pPr>
        <w:pStyle w:val="FirstParagraph"/>
      </w:pPr>
      <w:r>
        <w:t xml:space="preserve">Vancouver operates within a healthcare system that is universal yet strained by resource limitations. The city’s unique geography and climate contribute to specific health issues. For instance, the frequent occurrence of wildfire smoke has created a new class of environmental health concerns, requiring nurses to educate patients on mitigation strategies and manage acute respiratory exacerbations.</w:t>
      </w:r>
    </w:p>
    <w:p>
      <w:pPr>
        <w:pStyle w:val="BodyText"/>
      </w:pPr>
      <w:r>
        <w:t xml:space="preserve">Furthermore,</w:t>
      </w:r>
      <w:r>
        <w:t xml:space="preserve"> </w:t>
      </w:r>
      <w:r>
        <w:rPr>
          <w:bCs/>
          <w:b/>
        </w:rPr>
        <w:t xml:space="preserve">Canada Vancouver</w:t>
      </w:r>
      <w:r>
        <w:t xml:space="preserve"> </w:t>
      </w:r>
      <w:r>
        <w:t xml:space="preserve">is home to a significant Indigenous population, particularly First Nations communities such as the Squamish, Musqueam, and Tsleil-Waututh. Historical trauma and systemic racism continue to impact health outcomes for Indigenous peoples. Nurses working in this context are increasingly called upon to practice with cultural humility and safety. This requires a deep understanding of colonial history and the ability to build trust with Indigenous patients who have historically been marginalized by healthcare systems.</w:t>
      </w:r>
    </w:p>
    <w:bookmarkEnd w:id="22"/>
    <w:bookmarkStart w:id="26" w:name="the-nurse-as-an-agent-of-change"/>
    <w:p>
      <w:pPr>
        <w:pStyle w:val="Heading2"/>
      </w:pPr>
      <w:r>
        <w:t xml:space="preserve">3. The Nurse as an Agent of Change</w:t>
      </w:r>
    </w:p>
    <w:p>
      <w:pPr>
        <w:pStyle w:val="FirstParagraph"/>
      </w:pPr>
      <w:r>
        <w:t xml:space="preserve">The traditional model of nursing, which focuses heavily on acute care delivery, is insufficient for the chronic and social issues prevalent in</w:t>
      </w:r>
      <w:r>
        <w:t xml:space="preserve"> </w:t>
      </w:r>
      <w:r>
        <w:rPr>
          <w:bCs/>
          <w:b/>
        </w:rPr>
        <w:t xml:space="preserve">Canada Vancouver</w:t>
      </w:r>
      <w:r>
        <w:t xml:space="preserve">. Today’s nurse must act as an agent of change. This involves several key responsibilities:</w:t>
      </w:r>
    </w:p>
    <w:bookmarkStart w:id="23" w:name="X8d0ee788f90a5bd86fe88d1356876788b6fdddd"/>
    <w:p>
      <w:pPr>
        <w:pStyle w:val="Heading3"/>
      </w:pPr>
      <w:r>
        <w:t xml:space="preserve">3.1 Advocacy for Social Determinants of Health</w:t>
      </w:r>
    </w:p>
    <w:p>
      <w:pPr>
        <w:pStyle w:val="FirstParagraph"/>
      </w:pPr>
      <w:r>
        <w:t xml:space="preserve">Nurses in Vancouver are increasingly involved in housing-first initiatives and harm reduction strategies. For example, many nurses work within street health teams, providing care to individuals experiencing homelessness directly on the streets or in safe consumption sites. This shift requires nurses to be flexible, resilient, and skilled in non-judgmental engagement. By addressing immediate needs such as wound care and medication administration while simultaneously connecting patients with social services, these</w:t>
      </w:r>
      <w:r>
        <w:t xml:space="preserve"> </w:t>
      </w:r>
      <w:r>
        <w:rPr>
          <w:bCs/>
          <w:b/>
        </w:rPr>
        <w:t xml:space="preserve">nurse</w:t>
      </w:r>
      <w:r>
        <w:t xml:space="preserve"> </w:t>
      </w:r>
      <w:r>
        <w:t xml:space="preserve">professionals address the root causes of poor health rather than just treating symptoms.</w:t>
      </w:r>
    </w:p>
    <w:bookmarkEnd w:id="23"/>
    <w:bookmarkStart w:id="24" w:name="cultural-safety-and-indigenous-health"/>
    <w:p>
      <w:pPr>
        <w:pStyle w:val="Heading3"/>
      </w:pPr>
      <w:r>
        <w:t xml:space="preserve">2.2 Cultural Safety and Indigenous Health</w:t>
      </w:r>
    </w:p>
    <w:p>
      <w:pPr>
        <w:pStyle w:val="FirstParagraph"/>
      </w:pPr>
      <w:r>
        <w:t xml:space="preserve">In</w:t>
      </w:r>
      <w:r>
        <w:t xml:space="preserve"> </w:t>
      </w:r>
      <w:r>
        <w:rPr>
          <w:bCs/>
          <w:b/>
        </w:rPr>
        <w:t xml:space="preserve">Canada Vancouver</w:t>
      </w:r>
      <w:r>
        <w:t xml:space="preserve">, cultural safety is not optional; it is a fundamental requirement for effective care. Nurses are expected to undergo training in Indigenous history and reconciliation efforts. This includes understanding the impact of residential schools, recognizing implicit bias, and collaborating with Indigenous healers and elders. When nurses incorporate these practices, they improve patient satisfaction and health outcomes among Indigenous populations.</w:t>
      </w:r>
    </w:p>
    <w:bookmarkEnd w:id="24"/>
    <w:bookmarkStart w:id="25" w:name="digital-health-literacy"/>
    <w:p>
      <w:pPr>
        <w:pStyle w:val="Heading3"/>
      </w:pPr>
      <w:r>
        <w:t xml:space="preserve">3.3 Digital Health Literacy</w:t>
      </w:r>
    </w:p>
    <w:p>
      <w:pPr>
        <w:pStyle w:val="FirstParagraph"/>
      </w:pPr>
      <w:r>
        <w:t xml:space="preserve">Vancouver has a high rate of technology adoption among its residents. Nurses are now expected to be proficient in digital health tools, including telehealth platforms and electronic medical records. This proficiency allows for remote monitoring of patients with chronic conditions, reducing hospital readmissions and improving access to care for those in rural areas surrounding</w:t>
      </w:r>
      <w:r>
        <w:t xml:space="preserve"> </w:t>
      </w:r>
      <w:r>
        <w:rPr>
          <w:bCs/>
          <w:b/>
        </w:rPr>
        <w:t xml:space="preserve">Canada Vancouver</w:t>
      </w:r>
      <w:r>
        <w:t xml:space="preserve">.</w:t>
      </w:r>
    </w:p>
    <w:bookmarkEnd w:id="25"/>
    <w:bookmarkEnd w:id="26"/>
    <w:bookmarkStart w:id="27" w:name="interdisciplinary-collaboration"/>
    <w:p>
      <w:pPr>
        <w:pStyle w:val="Heading2"/>
      </w:pPr>
      <w:r>
        <w:t xml:space="preserve">4. Interdisciplinary Collaboration</w:t>
      </w:r>
    </w:p>
    <w:p>
      <w:pPr>
        <w:pStyle w:val="FirstParagraph"/>
      </w:pPr>
      <w:r>
        <w:t xml:space="preserve">The complexity of healthcare issues in</w:t>
      </w:r>
      <w:r>
        <w:t xml:space="preserve"> </w:t>
      </w:r>
      <w:r>
        <w:rPr>
          <w:bCs/>
          <w:b/>
        </w:rPr>
        <w:t xml:space="preserve">Canada Vancouver</w:t>
      </w:r>
      <w:r>
        <w:t xml:space="preserve"> </w:t>
      </w:r>
      <w:r>
        <w:t xml:space="preserve">necessitates strong interdisciplinary collaboration. Nurses rarely work in isolation; they collaborate with social workers, physicians, pharmacists, and public health officials. For instance, during the opioid crisis that has affected much of British Columbia, nurses have played a critical role in coordinating care for patients undergoing medication-assisted treatment (MAT). This coordination ensures continuity of care across different settings, from emergency departments to community clinics.</w:t>
      </w:r>
    </w:p>
    <w:p>
      <w:pPr>
        <w:pStyle w:val="BodyText"/>
      </w:pPr>
      <w:r>
        <w:t xml:space="preserve">Effective collaboration also extends to policy-making. Nurses are increasingly represented on hospital boards and public health committees, ensuring that frontline perspectives inform healthcare policy. This involvement is crucial for creating policies that are practical, compassionate, and effective in addressing the unique needs of the</w:t>
      </w:r>
      <w:r>
        <w:t xml:space="preserve"> </w:t>
      </w:r>
      <w:r>
        <w:rPr>
          <w:bCs/>
          <w:b/>
        </w:rPr>
        <w:t xml:space="preserve">Canada Vancouver</w:t>
      </w:r>
      <w:r>
        <w:t xml:space="preserve"> </w:t>
      </w:r>
      <w:r>
        <w:t xml:space="preserve">population.</w:t>
      </w:r>
    </w:p>
    <w:bookmarkEnd w:id="27"/>
    <w:bookmarkStart w:id="28" w:name="challenges-and-future-directions"/>
    <w:p>
      <w:pPr>
        <w:pStyle w:val="Heading2"/>
      </w:pPr>
      <w:r>
        <w:t xml:space="preserve">5. Challenges and Future Directions</w:t>
      </w:r>
    </w:p>
    <w:p>
      <w:pPr>
        <w:pStyle w:val="FirstParagraph"/>
      </w:pPr>
      <w:r>
        <w:t xml:space="preserve">Despite the progress made, nurses in</w:t>
      </w:r>
      <w:r>
        <w:t xml:space="preserve"> </w:t>
      </w:r>
      <w:r>
        <w:rPr>
          <w:bCs/>
          <w:b/>
        </w:rPr>
        <w:t xml:space="preserve">Canada Vancouver</w:t>
      </w:r>
      <w:r>
        <w:t xml:space="preserve"> </w:t>
      </w:r>
      <w:r>
        <w:t xml:space="preserve">face significant challenges. Burnout remains a critical issue, exacerbated by staffing shortages and high patient acuity levels. The emotional toll of working with vulnerable populations, combined with the physical demands of clinical care, leads to high turnover rates. Addressing this requires systemic changes in workforce planning and mental health support for healthcare workers.</w:t>
      </w:r>
    </w:p>
    <w:p>
      <w:pPr>
        <w:pStyle w:val="BodyText"/>
      </w:pPr>
      <w:r>
        <w:t xml:space="preserve">Looking forward, the role of the</w:t>
      </w:r>
      <w:r>
        <w:t xml:space="preserve"> </w:t>
      </w:r>
      <w:r>
        <w:rPr>
          <w:bCs/>
          <w:b/>
        </w:rPr>
        <w:t xml:space="preserve">nurse</w:t>
      </w:r>
      <w:r>
        <w:t xml:space="preserve"> </w:t>
      </w:r>
      <w:r>
        <w:t xml:space="preserve">in</w:t>
      </w:r>
      <w:r>
        <w:t xml:space="preserve"> </w:t>
      </w:r>
      <w:r>
        <w:rPr>
          <w:bCs/>
          <w:b/>
        </w:rPr>
        <w:t xml:space="preserve">Canada Vancouver</w:t>
      </w:r>
      <w:r>
        <w:t xml:space="preserve"> </w:t>
      </w:r>
      <w:r>
        <w:t xml:space="preserve">will likely expand further into preventive care and health promotion. With an aging population, there is a growing need for nurses to manage chronic conditions in community settings rather than hospital environments. This shift will require enhanced training in geriatrics, palliative care, and community-based interventions.</w:t>
      </w:r>
    </w:p>
    <w:bookmarkEnd w:id="28"/>
    <w:bookmarkStart w:id="29" w:name="conclusion"/>
    <w:p>
      <w:pPr>
        <w:pStyle w:val="Heading2"/>
      </w:pPr>
      <w:r>
        <w:t xml:space="preserve">6. Conclusion</w:t>
      </w:r>
    </w:p>
    <w:p>
      <w:pPr>
        <w:pStyle w:val="FirstParagraph"/>
      </w:pPr>
      <w:r>
        <w:t xml:space="preserve">In conclusion, the role of the nurse in</w:t>
      </w:r>
      <w:r>
        <w:t xml:space="preserve"> </w:t>
      </w:r>
      <w:r>
        <w:rPr>
          <w:bCs/>
          <w:b/>
        </w:rPr>
        <w:t xml:space="preserve">Canada Vancouver</w:t>
      </w:r>
      <w:r>
        <w:t xml:space="preserve"> </w:t>
      </w:r>
      <w:r>
        <w:t xml:space="preserve">is more critical than ever. As the healthcare system grapples with diverse challenges ranging from homelessness to environmental health risks, nurses are at the forefront of providing compassionate, effective care. However, clinical skills alone are no longer sufficient. Nurses must also be advocates for social justice, culturally competent practitioners, and skilled collaborators.</w:t>
      </w:r>
    </w:p>
    <w:p>
      <w:pPr>
        <w:pStyle w:val="BodyText"/>
      </w:pPr>
      <w:r>
        <w:t xml:space="preserve">The future of healthcare in</w:t>
      </w:r>
      <w:r>
        <w:t xml:space="preserve"> </w:t>
      </w:r>
      <w:r>
        <w:rPr>
          <w:bCs/>
          <w:b/>
        </w:rPr>
        <w:t xml:space="preserve">Canada Vancouver</w:t>
      </w:r>
      <w:r>
        <w:t xml:space="preserve"> </w:t>
      </w:r>
      <w:r>
        <w:t xml:space="preserve">depends on empowering nurses with the resources, education, and support they need to thrive in these expanded roles. By recognizing and nurturing the multifaceted contributions of nurses, we can build a more equitable and resilient healthcare system for all residents. This conference paper underscores the necessity of integrating social advocacy with clinical excellence to ensure that every individual in</w:t>
      </w:r>
      <w:r>
        <w:t xml:space="preserve"> </w:t>
      </w:r>
      <w:r>
        <w:rPr>
          <w:bCs/>
          <w:b/>
        </w:rPr>
        <w:t xml:space="preserve">Canada Vancouver</w:t>
      </w:r>
      <w:r>
        <w:t xml:space="preserve"> </w:t>
      </w:r>
      <w:r>
        <w:t xml:space="preserve">receives dignified and effective care.</w:t>
      </w:r>
    </w:p>
    <w:bookmarkEnd w:id="29"/>
    <w:bookmarkStart w:id="30" w:name="references"/>
    <w:p>
      <w:pPr>
        <w:pStyle w:val="Heading2"/>
      </w:pPr>
      <w:r>
        <w:t xml:space="preserve">References</w:t>
      </w:r>
    </w:p>
    <w:p>
      <w:pPr>
        <w:pStyle w:val="FirstParagraph"/>
      </w:pPr>
      <w:r>
        <w:t xml:space="preserve">British Columbia Ministry of Health. (2022). *Strategic Framework for Nursing Leadership in BC*. Victoria, BC: Queen’s Printer.</w:t>
      </w:r>
    </w:p>
    <w:p>
      <w:pPr>
        <w:pStyle w:val="BodyText"/>
      </w:pPr>
      <w:r>
        <w:t xml:space="preserve">Campbell, M., et al. (2021). "The Impact of Social Determinants on Health Outcomes in Urban Canadian Settings." *Journal of Canadian Nursing Research*, 53(4), 112-125.</w:t>
      </w:r>
    </w:p>
    <w:p>
      <w:pPr>
        <w:pStyle w:val="BodyText"/>
      </w:pPr>
      <w:r>
        <w:t xml:space="preserve">National Institute for Health and Care Excellence. (2020). *Nursing Standards for Cultural Safety and Competence*. London: NICE.</w:t>
      </w:r>
    </w:p>
    <w:p>
      <w:pPr>
        <w:pStyle w:val="BodyText"/>
      </w:pPr>
      <w:r>
        <w:t xml:space="preserve">Vancouver Coastal Health. (2023). *Annual Report on Community Health Initiatives*. Vancouver, BC: VCH.</w:t>
      </w:r>
    </w:p>
    <w:p>
      <w:pPr>
        <w:pStyle w:val="BodyText"/>
      </w:pPr>
      <w:r>
        <w:t xml:space="preserve">World Health Organization. (2019). *Global Strategy on Digital Health 2020-2025*. Geneva: WHO.</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Nurse in Canada Vancouver: Bridging Clinical Excellence with Community Health Equity</dc:title>
  <dc:creator/>
  <cp:keywords/>
  <dcterms:created xsi:type="dcterms:W3CDTF">2026-07-29T12:24:46Z</dcterms:created>
  <dcterms:modified xsi:type="dcterms:W3CDTF">2026-07-29T12:24:46Z</dcterms:modified>
</cp:coreProperties>
</file>

<file path=docProps/custom.xml><?xml version="1.0" encoding="utf-8"?>
<Properties xmlns="http://schemas.openxmlformats.org/officeDocument/2006/custom-properties" xmlns:vt="http://schemas.openxmlformats.org/officeDocument/2006/docPropsVTypes"/>
</file>