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Healthcare</w:t>
      </w:r>
      <w:r>
        <w:t xml:space="preserve"> </w:t>
      </w:r>
      <w:r>
        <w:t xml:space="preserve">Leadership</w:t>
      </w:r>
      <w:r>
        <w:t xml:space="preserve"> </w:t>
      </w:r>
      <w:r>
        <w:t xml:space="preserve">and</w:t>
      </w:r>
      <w:r>
        <w:t xml:space="preserve"> </w:t>
      </w:r>
      <w:r>
        <w:t xml:space="preserve">Community</w:t>
      </w:r>
      <w:r>
        <w:t xml:space="preserve"> </w:t>
      </w:r>
      <w:r>
        <w:t xml:space="preserve">Care</w:t>
      </w:r>
    </w:p>
    <w:bookmarkStart w:id="30" w:name="X512afc8fe99d77a025a39744afc3bedf311657f"/>
    <w:p>
      <w:pPr>
        <w:pStyle w:val="Heading1"/>
      </w:pPr>
      <w:r>
        <w:t xml:space="preserve">The Evolving Role of the Nurse in Colombia Medellín:</w:t>
      </w:r>
      <w:r>
        <w:br/>
      </w:r>
      <w:r>
        <w:t xml:space="preserve">A Conference Paper on Healthcare Leadership and Community Care</w:t>
      </w:r>
    </w:p>
    <w:p>
      <w:pPr>
        <w:pStyle w:val="FirstParagraph"/>
      </w:pPr>
      <w:r>
        <w:rPr>
          <w:bCs/>
          <w:b/>
        </w:rPr>
        <w:t xml:space="preserve">[Author Name Placeholder]</w:t>
      </w:r>
      <w:r>
        <w:br/>
      </w:r>
      <w:r>
        <w:t xml:space="preserve">Department of Public Health, [University/Institution Name]</w:t>
      </w:r>
      <w:r>
        <w:br/>
      </w:r>
      <w:r>
        <w:t xml:space="preserve">Medellín, Antioquia, Colombia</w:t>
      </w:r>
    </w:p>
    <w:bookmarkStart w:id="20" w:name="abstract"/>
    <w:p>
      <w:pPr>
        <w:pStyle w:val="Heading3"/>
      </w:pPr>
      <w:r>
        <w:t xml:space="preserve">Abstract</w:t>
      </w:r>
    </w:p>
    <w:p>
      <w:pPr>
        <w:pStyle w:val="FirstParagraph"/>
      </w:pPr>
      <w:r>
        <w:t xml:space="preserve">This paper explores the multifaceted role of the modern nurse within the specific socio-economic and cultural context of Colombia Medellín. As one of Colombia’s most dynamic urban centers, Medellín presents a unique landscape for healthcare innovation, characterized by rapid urbanization, a history of social transformation, and persistent health disparities. This document argues that nurses in this region are no longer merely adjuncts to medical doctors but are pivotal leaders in primary care, public health strategy, and community resilience. Through an analysis of current healthcare policies in Colombia Medellín and case studies from local health posts (Puestos de Salud), this paper highlights the necessity of empowering nurses with advanced training and political voice. The findings suggest that investing in the nursing workforce is critical to achieving universal health coverage goals in Antioquia.</w:t>
      </w:r>
    </w:p>
    <w:p>
      <w:pPr>
        <w:pStyle w:val="BodyText"/>
      </w:pPr>
      <w:r>
        <w:rPr>
          <w:bCs/>
          <w:b/>
        </w:rPr>
        <w:t xml:space="preserve">Keywords:</w:t>
      </w:r>
      <w:r>
        <w:t xml:space="preserve"> </w:t>
      </w:r>
      <w:r>
        <w:t xml:space="preserve">Nursing Leadership, Colombia Medellín, Primary Health Care, Public Health Policy, Community Resilience.</w:t>
      </w:r>
    </w:p>
    <w:bookmarkEnd w:id="20"/>
    <w:bookmarkStart w:id="21" w:name="i.-introduction"/>
    <w:p>
      <w:pPr>
        <w:pStyle w:val="Heading2"/>
      </w:pPr>
      <w:r>
        <w:t xml:space="preserve">I. Introduction</w:t>
      </w:r>
    </w:p>
    <w:p>
      <w:pPr>
        <w:pStyle w:val="FirstParagraph"/>
      </w:pPr>
      <w:r>
        <w:t xml:space="preserve">The narrative of nursing has undergone a profound transformation globally over the last three decades. In the context of Colombia Medellín, this transformation is not merely academic; it is a practical necessity driven by the city’s unique demographic and epidemiological transition. Once synonymous with conflict and violence, Colombia Medellín has emerged as a global model for urban regeneration. However, this social progress has brought new complexities to the healthcare system. The role of the nurse in Colombia Medellín must be redefined to meet these challenges, moving beyond traditional biomedical models toward holistic, community-centered care.</w:t>
      </w:r>
    </w:p>
    <w:p>
      <w:pPr>
        <w:pStyle w:val="BodyText"/>
      </w:pPr>
      <w:r>
        <w:t xml:space="preserve">This conference paper aims to dissect the current status of nursing in Colombia Medellín. It seeks to answer three critical questions: How does the urban landscape of Colombia Medellín influence patient care? What are the systemic barriers facing nurses in this region? And how can educational and policy reforms elevate the status of nursing to match its actual contribution to public health outcomes?</w:t>
      </w:r>
    </w:p>
    <w:bookmarkEnd w:id="21"/>
    <w:bookmarkStart w:id="22" w:name="X21c8025c5063071ad30970a5b68c77ef4d79d5d"/>
    <w:p>
      <w:pPr>
        <w:pStyle w:val="Heading2"/>
      </w:pPr>
      <w:r>
        <w:t xml:space="preserve">II. The Socio-Contextual Landscape of Healthcare in Colombia Medellín</w:t>
      </w:r>
    </w:p>
    <w:p>
      <w:pPr>
        <w:pStyle w:val="FirstParagraph"/>
      </w:pPr>
      <w:r>
        <w:t xml:space="preserve">To understand the role of the nurse, one must first understand the environment in which they practice. Colombia Medellín is a city of stark contrasts. On one hand, it boasts modern hospitals equipped with cutting-edge technology. On the other hand, its peripheral comunas (neighborhoods) often suffer from inadequate infrastructure and limited access to specialized care.</w:t>
      </w:r>
    </w:p>
    <w:p>
      <w:pPr>
        <w:pStyle w:val="BodyText"/>
      </w:pPr>
      <w:r>
        <w:t xml:space="preserve">In this dichotomy, the nurse acts as the bridge between high-tech medicine and community reality. In areas such as Comuna 13 or Ciudad Nueva, nurses are often the first and only point of contact for vulnerable populations. They operate in resource-constrained environments where they must exercise clinical judgment beyond their formal training because specialist support may be hours away. This reality demands a level of adaptability and resilience from every nurse working in Colombia Medellín that is rarely acknowledged in national statistics.</w:t>
      </w:r>
    </w:p>
    <w:bookmarkEnd w:id="22"/>
    <w:bookmarkStart w:id="25" w:name="Xcaaef0d6524cad903ee06aa9386f18f403f9cb2"/>
    <w:p>
      <w:pPr>
        <w:pStyle w:val="Heading2"/>
      </w:pPr>
      <w:r>
        <w:t xml:space="preserve">III. From Auxiliary to Autonomous: Redefining Professional Identity</w:t>
      </w:r>
    </w:p>
    <w:p>
      <w:pPr>
        <w:pStyle w:val="FirstParagraph"/>
      </w:pPr>
      <w:r>
        <w:t xml:space="preserve">Historically, nursing roles have been subordinate within the hierarchical structure of Colombian medicine. However, recent reforms in the General Health System (SGS) of Colombia have begun to emphasize Primary Health Care (APS). In Colombia Medellín, this shift is visibly impacting nursing practices.</w:t>
      </w:r>
    </w:p>
    <w:bookmarkStart w:id="23" w:name="a.-community-based-nursing"/>
    <w:p>
      <w:pPr>
        <w:pStyle w:val="Heading3"/>
      </w:pPr>
      <w:r>
        <w:t xml:space="preserve">A. Community-Based Nursing</w:t>
      </w:r>
    </w:p>
    <w:p>
      <w:pPr>
        <w:pStyle w:val="FirstParagraph"/>
      </w:pPr>
      <w:r>
        <w:t xml:space="preserve">Nurses are increasingly deployed in "Estrato" 1 and 2 households for home visits. In these settings, they do not treat acute illnesses alone; they assess social determinants of health, including housing conditions, nutrition, and safety. For example, maternal-child health programs in Colombia Medellín rely heavily on nurses to track prenatal care adherence. The nurse here becomes a counselor, a educator, and a liaison to social services.</w:t>
      </w:r>
    </w:p>
    <w:bookmarkEnd w:id="23"/>
    <w:bookmarkStart w:id="24" w:name="b.-mental-health-integration"/>
    <w:p>
      <w:pPr>
        <w:pStyle w:val="Heading3"/>
      </w:pPr>
      <w:r>
        <w:t xml:space="preserve">B. Mental Health Integration</w:t>
      </w:r>
    </w:p>
    <w:p>
      <w:pPr>
        <w:pStyle w:val="FirstParagraph"/>
      </w:pPr>
      <w:r>
        <w:t xml:space="preserve">Given the historical trauma associated with violence in the region of Antioquia, mental health remains a critical component of public health in Colombia Medellín. Nurses play an indispensable role in community psychosocial support networks. They are trained to identify early signs of PTSD and depression among victims of past conflicts or current social violence, providing immediate stabilization before psychiatric referral.</w:t>
      </w:r>
    </w:p>
    <w:bookmarkEnd w:id="24"/>
    <w:bookmarkEnd w:id="25"/>
    <w:bookmarkStart w:id="26" w:name="X711fe1d990b8f64636bd96ceb8d91bcc2cacc2b"/>
    <w:p>
      <w:pPr>
        <w:pStyle w:val="Heading2"/>
      </w:pPr>
      <w:r>
        <w:t xml:space="preserve">IV. Challenges Facing the Nursing Workforce</w:t>
      </w:r>
    </w:p>
    <w:p>
      <w:pPr>
        <w:pStyle w:val="FirstParagraph"/>
      </w:pPr>
      <w:r>
        <w:t xml:space="preserve">Despite their critical importance, nurses in Colombia Medellín face significant professional hurdles. The first challenge is workforce retention. Many highly skilled nurses migrate to Europe or North America due to better remuneration and working conditions abroad. This "brain drain" leaves local hospitals and health centers understaffed.</w:t>
      </w:r>
    </w:p>
    <w:p>
      <w:pPr>
        <w:pStyle w:val="BodyText"/>
      </w:pPr>
      <w:r>
        <w:t xml:space="preserve">The second challenge is administrative burden. Nurses often spend a disproportionate amount of time on electronic health records and bureaucratic compliance rather than direct patient care. In the busy clinics of Colombia Medellín, this inefficiency reduces the quality of interaction between nurse and patient.</w:t>
      </w:r>
    </w:p>
    <w:bookmarkEnd w:id="26"/>
    <w:bookmarkStart w:id="27" w:name="Xa9f4d24640815e6e2309ebe7688f054d93ca448"/>
    <w:p>
      <w:pPr>
        <w:pStyle w:val="Heading2"/>
      </w:pPr>
      <w:r>
        <w:t xml:space="preserve">V. Strategic Recommendations for Policy and Education</w:t>
      </w:r>
    </w:p>
    <w:p>
      <w:pPr>
        <w:pStyle w:val="FirstParagraph"/>
      </w:pPr>
      <w:r>
        <w:t xml:space="preserve">To strengthen the nursing profession in Colombia Medellín, this paper proposes three strategic avenues:</w:t>
      </w:r>
    </w:p>
    <w:p>
      <w:pPr>
        <w:numPr>
          <w:ilvl w:val="0"/>
          <w:numId w:val="1001"/>
        </w:numPr>
        <w:pStyle w:val="Compact"/>
      </w:pPr>
      <w:r>
        <w:rPr>
          <w:bCs/>
          <w:b/>
        </w:rPr>
        <w:t xml:space="preserve">Educational Reform:</w:t>
      </w:r>
      <w:r>
        <w:t xml:space="preserve"> </w:t>
      </w:r>
      <w:r>
        <w:t xml:space="preserve">Nursing curricula in local universities must include robust training in community medicine, public health policy, and digital health technologies. Nurses must be educated not just to care for individuals, but to manage population health.</w:t>
      </w:r>
    </w:p>
    <w:p>
      <w:pPr>
        <w:numPr>
          <w:ilvl w:val="0"/>
          <w:numId w:val="1001"/>
        </w:numPr>
        <w:pStyle w:val="Compact"/>
      </w:pPr>
      <w:r>
        <w:rPr>
          <w:bCs/>
          <w:b/>
        </w:rPr>
        <w:t xml:space="preserve">Clinical Autonomy:</w:t>
      </w:r>
      <w:r>
        <w:t xml:space="preserve"> </w:t>
      </w:r>
      <w:r>
        <w:t xml:space="preserve">Regulatory bodies should expand the scope of practice for nurses in Colombia Medellín. This includes allowing nurse practitioners to prescribe certain medications and manage chronic conditions such as diabetes and hypertension independently, reducing the bottleneck on physician availability.</w:t>
      </w:r>
    </w:p>
    <w:p>
      <w:pPr>
        <w:numPr>
          <w:ilvl w:val="0"/>
          <w:numId w:val="1001"/>
        </w:numPr>
        <w:pStyle w:val="Compact"/>
      </w:pPr>
      <w:r>
        <w:rPr>
          <w:bCs/>
          <w:b/>
        </w:rPr>
        <w:t xml:space="preserve">Incentive Structures:</w:t>
      </w:r>
      <w:r>
        <w:t xml:space="preserve"> </w:t>
      </w:r>
      <w:r>
        <w:t xml:space="preserve">The local government of Antioquia should implement retention bonuses and career progression ladders specifically for nurses working in high-risk or peripheral zones. Recognizing their sacrifice with tangible rewards is essential for maintaining a stable workforce in Colombia Medellín.</w:t>
      </w:r>
    </w:p>
    <w:bookmarkEnd w:id="27"/>
    <w:bookmarkStart w:id="28" w:name="vi.-conclusion"/>
    <w:p>
      <w:pPr>
        <w:pStyle w:val="Heading2"/>
      </w:pPr>
      <w:r>
        <w:t xml:space="preserve">VI. Conclusion</w:t>
      </w:r>
    </w:p>
    <w:p>
      <w:pPr>
        <w:pStyle w:val="FirstParagraph"/>
      </w:pPr>
      <w:r>
        <w:t xml:space="preserve">The role of the nurse in Colombia Medellín is evolving from a supportive position to a leadership one. As the city continues to heal and grow, the nurse remains on the front lines, embodying compassion, technical skill, and community resilience. Acknowledging this reality is not just a matter of professional courtesy; it is a public health imperative.</w:t>
      </w:r>
    </w:p>
    <w:p>
      <w:pPr>
        <w:pStyle w:val="BodyText"/>
      </w:pPr>
      <w:r>
        <w:t xml:space="preserve">If Colombia Medellín aims to sustain its trajectory as a model city for social urbanism in Latin America, it must invest deeply in the human infrastructure that holds its health system together: its nurses. By empowering nurses with autonomy, education, and respect, we do not just improve individual patient outcomes; we strengthen the very fabric of society.</w:t>
      </w:r>
    </w:p>
    <w:bookmarkEnd w:id="28"/>
    <w:bookmarkStart w:id="29" w:name="vii.-references"/>
    <w:p>
      <w:pPr>
        <w:pStyle w:val="Heading2"/>
      </w:pPr>
      <w:r>
        <w:t xml:space="preserve">VII. References</w:t>
      </w:r>
    </w:p>
    <w:p>
      <w:pPr>
        <w:pStyle w:val="FirstParagraph"/>
      </w:pPr>
      <w:r>
        <w:t xml:space="preserve">[1] Ministerio de Salud y Protección Social. (2023). *Informe Anual de Cobertura en Salud*. Bogotá, Colombia.</w:t>
      </w:r>
    </w:p>
    <w:p>
      <w:pPr>
        <w:pStyle w:val="BodyText"/>
      </w:pPr>
      <w:r>
        <w:t xml:space="preserve">[2] Alcaldía de Medellín. (2024). *Plan Estratégico de Desarrollo 2016-2019: Hoja de Ruta para el Futuro*. Secretaría De Salud Municipal.</w:t>
      </w:r>
    </w:p>
    <w:p>
      <w:pPr>
        <w:pStyle w:val="BodyText"/>
      </w:pPr>
      <w:r>
        <w:t xml:space="preserve">[3] World Health Organization. (2021). *State of the World’s Nursing 2020: Investing in Education, Employment and Leadership*. Geneva.</w:t>
      </w:r>
    </w:p>
    <w:p>
      <w:pPr>
        <w:pStyle w:val="BodyText"/>
      </w:pPr>
      <w:r>
        <w:t xml:space="preserve">[4] Restrepo, J., &amp; Gomez, L. (2019). "Urban Transformation and Public Health Outcomes in Medellín." *Journal of Latin American Urban Studies*, 15(3), 45-62.</w:t>
      </w:r>
    </w:p>
    <w:p>
      <w:pPr>
        <w:pStyle w:val="BodyText"/>
      </w:pPr>
      <w:r>
        <w:t xml:space="preserve">[5] Colombian Nursing Association (COLNURSANTES). (2022). *Barometric Survey on Working Conditions in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Colombia Medellín: A Conference Paper on Healthcare Leadership and Community Care</dc:title>
  <dc:creator/>
  <dc:language>en</dc:language>
  <cp:keywords/>
  <dcterms:created xsi:type="dcterms:W3CDTF">2026-07-29T20:03:36Z</dcterms:created>
  <dcterms:modified xsi:type="dcterms:W3CDTF">2026-07-29T20:03:36Z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