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Iran</w:t>
      </w:r>
      <w:r>
        <w:t xml:space="preserve"> </w:t>
      </w:r>
      <w:r>
        <w:t xml:space="preserve">Tehran:</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4" w:name="Xd1effd39796061551ff8a74e0107853a52057f7"/>
    <w:p>
      <w:pPr>
        <w:pStyle w:val="Heading1"/>
      </w:pPr>
      <w:r>
        <w:t xml:space="preserve">The Evolving Role of the Nurse in the Healthcare Ecosystem of Iran Tehran: Challenges, Opportunities, and Future Directions</w:t>
      </w:r>
    </w:p>
    <w:p>
      <w:pPr>
        <w:pStyle w:val="FirstParagraph"/>
      </w:pPr>
      <w:r>
        <w:rPr>
          <w:bCs/>
          <w:b/>
        </w:rPr>
        <w:t xml:space="preserve">Conference Paper Presentation</w:t>
      </w:r>
      <w:r>
        <w:br/>
      </w:r>
      <w:r>
        <w:t xml:space="preserve">International Symposium on Health Systems in Developing Nations</w:t>
      </w:r>
      <w:r>
        <w:br/>
      </w:r>
      <w:r>
        <w:t xml:space="preserve">Submitted for Review by: [Author Name Placeholder]</w:t>
      </w:r>
      <w:r>
        <w:br/>
      </w:r>
      <w:r>
        <w:t xml:space="preserve">Department of Public Health, University of Tehran, Iran</w:t>
      </w:r>
    </w:p>
    <w:bookmarkStart w:id="20" w:name="abstract"/>
    <w:p>
      <w:pPr>
        <w:pStyle w:val="Heading2"/>
      </w:pPr>
      <w:r>
        <w:t xml:space="preserve">Abstract</w:t>
      </w:r>
    </w:p>
    <w:p>
      <w:pPr>
        <w:pStyle w:val="FirstParagraph"/>
      </w:pPr>
      <w:r>
        <w:rPr>
          <w:bCs/>
          <w:b/>
        </w:rPr>
        <w:t xml:space="preserve">Purpose:</w:t>
      </w:r>
    </w:p>
    <w:p>
      <w:pPr>
        <w:pStyle w:val="BodyText"/>
      </w:pPr>
      <w:r>
        <w:t xml:space="preserve">This paper examines the critical role of the nurse within the rapidly modernizing healthcare infrastructure of Iran Tehran. As a megacity with one of the highest concentrations of medical facilities in West Asia, Iran Tehran serves as a microcosm for broader national health trends. The study aims to analyze current nursing practices, identify systemic challenges, and propose strategic frameworks for enhancing patient care outcomes through nursing innovation.</w:t>
      </w:r>
    </w:p>
    <w:p>
      <w:pPr>
        <w:pStyle w:val="BodyText"/>
      </w:pPr>
      <w:r>
        <w:rPr>
          <w:bCs/>
          <w:b/>
        </w:rPr>
        <w:t xml:space="preserve">Methodology:</w:t>
      </w:r>
    </w:p>
    <w:p>
      <w:pPr>
        <w:pStyle w:val="BodyText"/>
      </w:pPr>
      <w:r>
        <w:t xml:space="preserve">A qualitative analysis of existing literature regarding nursing education, clinical practice standards, and policy developments in Iran Tehran was conducted. Data was supplemented by observations from major teaching hospitals in the capital city.</w:t>
      </w:r>
    </w:p>
    <w:p>
      <w:pPr>
        <w:pStyle w:val="BodyText"/>
      </w:pPr>
      <w:r>
        <w:rPr>
          <w:bCs/>
          <w:b/>
        </w:rPr>
        <w:t xml:space="preserve">Results:</w:t>
      </w:r>
    </w:p>
    <w:p>
      <w:pPr>
        <w:pStyle w:val="BodyText"/>
      </w:pPr>
      <w:r>
        <w:t xml:space="preserve">The findings indicate that while the foundational role of the nurse has remained consistent since the Islamic Revolution of 1979, recent reforms have introduced significant shifts toward specialized care and autonomy. However, systemic issues such as brain drain, bureaucratic barriers to advanced practice roles, and resource constraints persist.</w:t>
      </w:r>
    </w:p>
    <w:p>
      <w:pPr>
        <w:pStyle w:val="BodyText"/>
      </w:pPr>
      <w:r>
        <w:rPr>
          <w:bCs/>
          <w:b/>
        </w:rPr>
        <w:t xml:space="preserve">Conclusion:</w:t>
      </w:r>
    </w:p>
    <w:p>
      <w:pPr>
        <w:pStyle w:val="BodyText"/>
      </w:pPr>
      <w:r>
        <w:t xml:space="preserve">To sustain the high-quality healthcare standards associated with Iran Tehran’s reputation in regional medical tourism and local service delivery, it is imperative to empower the nurse through legislative support for advanced practice nursing (APN) roles and improved working conditions.</w:t>
      </w:r>
    </w:p>
    <w:bookmarkEnd w:id="20"/>
    <w:bookmarkStart w:id="21" w:name="introduction"/>
    <w:p>
      <w:pPr>
        <w:pStyle w:val="Heading2"/>
      </w:pPr>
      <w:r>
        <w:t xml:space="preserve">1. Introduction</w:t>
      </w:r>
    </w:p>
    <w:p>
      <w:pPr>
        <w:pStyle w:val="FirstParagraph"/>
      </w:pPr>
      <w:r>
        <w:t xml:space="preserve">The healthcare landscape of Iran Tehran is characterized by a unique blend of traditional cultural values and aggressive modernization. As the capital city, Iran Tehran hosts approximately 35% to 40% of the country’s major medical universities and specialized hospitals. Consequently, the dynamics occurring within this urban center have a disproportionate impact on national health policy. At the heart of this system lies the</w:t>
      </w:r>
      <w:r>
        <w:t xml:space="preserve"> </w:t>
      </w:r>
      <w:r>
        <w:rPr>
          <w:bCs/>
          <w:b/>
        </w:rPr>
        <w:t xml:space="preserve">Nurse</w:t>
      </w:r>
      <w:r>
        <w:t xml:space="preserve">, a professional whose role has historically been viewed through a lens of subordination to physicians but is increasingly recognized as an independent pillar of patient care.</w:t>
      </w:r>
    </w:p>
    <w:p>
      <w:pPr>
        <w:pStyle w:val="BodyText"/>
      </w:pPr>
      <w:r>
        <w:t xml:space="preserve">For decades, nursing in Iran Tehran has served as a vital support mechanism for the country’s impressive achievements in primary healthcare and maternal health. However, the 21st century has brought new complexities. The demographic transition in Iran Tehran, characterized by an aging population and a shift from infectious diseases to non-communicable chronic conditions, requires a nursing workforce that is not only technically proficient but also capable of autonomous decision-making.</w:t>
      </w:r>
    </w:p>
    <w:p>
      <w:pPr>
        <w:pStyle w:val="BodyText"/>
      </w:pPr>
      <w:r>
        <w:t xml:space="preserve">This conference paper argues that the future viability of the healthcare system in Iran Tehran depends on redefining the legal and professional scope of practice for the nurse. It explores the tension between traditional hierarchical structures and modern patient-centered care models.</w:t>
      </w:r>
    </w:p>
    <w:bookmarkEnd w:id="21"/>
    <w:bookmarkStart w:id="22" w:name="historical-context-and-current-status"/>
    <w:p>
      <w:pPr>
        <w:pStyle w:val="Heading2"/>
      </w:pPr>
      <w:r>
        <w:t xml:space="preserve">2. Historical Context and Current Status</w:t>
      </w:r>
    </w:p>
    <w:p>
      <w:pPr>
        <w:pStyle w:val="FirstParagraph"/>
      </w:pPr>
      <w:r>
        <w:rPr>
          <w:bCs/>
          <w:b/>
        </w:rPr>
        <w:t xml:space="preserve">The Foundation:</w:t>
      </w:r>
    </w:p>
    <w:p>
      <w:pPr>
        <w:pStyle w:val="BodyText"/>
      </w:pPr>
      <w:r>
        <w:t xml:space="preserve">Nursing education in Iran Tehran began its formalization in the 1930s, but it was after the establishment of the Islamic Republic that nursing became integrated into the general university system. The University of Tehran and Tehran University of Medical Sciences (TUMS) became central hubs for producing highly educated nurses. For years, these institutions produced graduates who were integral to Iran’s successful Primary Healthcare Network (PHCN).</w:t>
      </w:r>
    </w:p>
    <w:p>
      <w:pPr>
        <w:pStyle w:val="BodyText"/>
      </w:pPr>
      <w:r>
        <w:rPr>
          <w:bCs/>
          <w:b/>
        </w:rPr>
        <w:t xml:space="preserve">The Modern Shift:</w:t>
      </w:r>
    </w:p>
    <w:p>
      <w:pPr>
        <w:pStyle w:val="BodyText"/>
      </w:pPr>
      <w:r>
        <w:t xml:space="preserve">In recent years, the demand for specialized nursing skills in Iran Tehran has skyrocketed. With the expansion of tertiary care hospitals in districts such as Shariati, Imam Khomeini Hospital Complex, and Razi Psychiatric Hospital, the scope of nursing practice has expanded into critical care oncology (ICU), nephrology dialysis centers, and palliative home care. Despite this clinical evolution, administrative regulations have lagged behind. The</w:t>
      </w:r>
      <w:r>
        <w:t xml:space="preserve"> </w:t>
      </w:r>
      <w:r>
        <w:rPr>
          <w:bCs/>
          <w:b/>
        </w:rPr>
        <w:t xml:space="preserve">Nurse</w:t>
      </w:r>
      <w:r>
        <w:t xml:space="preserve"> </w:t>
      </w:r>
      <w:r>
        <w:t xml:space="preserve">in Iran Tehran often possesses a higher level of academic training (including Master’s and PhD degrees) compared to many Western counterparts but retains less clinical autonomy due to rigid medical hierarchies.</w:t>
      </w:r>
    </w:p>
    <w:bookmarkEnd w:id="22"/>
    <w:bookmarkStart w:id="26" w:name="Xae74b88d8819c12296c82eb28cfe46bc858e4d9"/>
    <w:p>
      <w:pPr>
        <w:pStyle w:val="Heading2"/>
      </w:pPr>
      <w:r>
        <w:t xml:space="preserve">3. Key Challenges Facing Nursing in Iran Tehran</w:t>
      </w:r>
    </w:p>
    <w:bookmarkStart w:id="23" w:name="the-brain-drain-phenomenon"/>
    <w:p>
      <w:pPr>
        <w:pStyle w:val="Heading3"/>
      </w:pPr>
      <w:r>
        <w:t xml:space="preserve">3.1. The Brain Drain Phenomenon</w:t>
      </w:r>
    </w:p>
    <w:p>
      <w:pPr>
        <w:pStyle w:val="FirstParagraph"/>
      </w:pPr>
      <w:r>
        <w:t xml:space="preserve">A critical issue impacting the healthcare ecosystem of Iran Tehran is the migration of skilled nursing professionals to Europe, North America, and Australia. High salaries abroad and perceived greater professional respect contribute to this exodus. For Iran Tehran’s hospitals, which rely heavily on their nursing staff for 24/7 operations, this brain drain creates staffing shortages and increases burnout among remaining staff.</w:t>
      </w:r>
    </w:p>
    <w:bookmarkEnd w:id="23"/>
    <w:bookmarkStart w:id="24" w:name="role-ambiguity-and-legal-barriers"/>
    <w:p>
      <w:pPr>
        <w:pStyle w:val="Heading3"/>
      </w:pPr>
      <w:r>
        <w:t xml:space="preserve">3.2. Role Ambiguity and Legal Barriers</w:t>
      </w:r>
    </w:p>
    <w:p>
      <w:pPr>
        <w:pStyle w:val="FirstParagraph"/>
      </w:pPr>
      <w:r>
        <w:t xml:space="preserve">In many sectors of Iran Tehran’s healthcare system, the legal definition of nursing scope remains narrow. Advanced Practice Nursing (APN) roles, such as Nurse Practitioners who can diagnose and prescribe medication independently, do not currently exist in a legally recognized form. This limits the efficiency of the healthcare system and underutilizes the vast knowledge base present within Iranian nursing schools.</w:t>
      </w:r>
    </w:p>
    <w:bookmarkEnd w:id="24"/>
    <w:bookmarkStart w:id="25" w:name="workload-and-burnout"/>
    <w:p>
      <w:pPr>
        <w:pStyle w:val="Heading3"/>
      </w:pPr>
      <w:r>
        <w:t xml:space="preserve">3.3. Workload and Burnout</w:t>
      </w:r>
    </w:p>
    <w:p>
      <w:pPr>
        <w:pStyle w:val="FirstParagraph"/>
      </w:pPr>
      <w:r>
        <w:t xml:space="preserve">The public hospital sector in Iran Tehran is often overcrowded due to population density and influxes of patients from other provinces seeking specialized treatment. The resulting high nurse-to-patient ratios compromise the quality of care and lead to significant occupational burnout.</w:t>
      </w:r>
    </w:p>
    <w:bookmarkEnd w:id="25"/>
    <w:bookmarkEnd w:id="26"/>
    <w:bookmarkStart w:id="30" w:name="opportunities-for-growth"/>
    <w:p>
      <w:pPr>
        <w:pStyle w:val="Heading2"/>
      </w:pPr>
      <w:r>
        <w:t xml:space="preserve">4. Opportunities for Growth</w:t>
      </w:r>
    </w:p>
    <w:bookmarkStart w:id="27" w:name="technological-integration"/>
    <w:p>
      <w:pPr>
        <w:pStyle w:val="Heading3"/>
      </w:pPr>
      <w:r>
        <w:t xml:space="preserve">4.1. Technological Integration</w:t>
      </w:r>
    </w:p>
    <w:p>
      <w:pPr>
        <w:pStyle w:val="FirstParagraph"/>
      </w:pPr>
      <w:r>
        <w:t xml:space="preserve">Iran Tehran is witnessing a digital health revolution. The integration of Electronic Health Records (EHRs) and telemedicine platforms offers an opportunity to streamline nursing workflows. Nurses in Iran Tehran can leverage these technologies to monitor chronic disease patients remotely, reducing the burden on physical hospital infrastructure while improving patient adherence.</w:t>
      </w:r>
    </w:p>
    <w:bookmarkEnd w:id="27"/>
    <w:bookmarkStart w:id="28" w:name="academic-leadership"/>
    <w:p>
      <w:pPr>
        <w:pStyle w:val="Heading3"/>
      </w:pPr>
      <w:r>
        <w:t xml:space="preserve">4.2. Academic Leadership</w:t>
      </w:r>
    </w:p>
    <w:p>
      <w:pPr>
        <w:pStyle w:val="FirstParagraph"/>
      </w:pPr>
      <w:r>
        <w:t xml:space="preserve">The academic institutions in Iran Tehran are robust centers of research. There is a growing body of evidence-based nursing literature produced by Iranian researchers. By shifting from knowledge consumption to knowledge production, the profession can influence global health policies while tailoring solutions to local cultural contexts.</w:t>
      </w:r>
    </w:p>
    <w:bookmarkEnd w:id="28"/>
    <w:bookmarkStart w:id="29" w:name="medical-tourism"/>
    <w:p>
      <w:pPr>
        <w:pStyle w:val="Heading3"/>
      </w:pPr>
      <w:r>
        <w:t xml:space="preserve">4.3. Medical Tourism</w:t>
      </w:r>
    </w:p>
    <w:p>
      <w:pPr>
        <w:pStyle w:val="FirstParagraph"/>
      </w:pPr>
      <w:r>
        <w:t xml:space="preserve">Iran Tehran is a hub for medical tourism in the Middle East and Central Asia. To maintain this competitive edge, service quality must be paramount. Highly skilled, compassionate, and professional nursing staff are essential differentiators that attract international patients.</w:t>
      </w:r>
    </w:p>
    <w:bookmarkEnd w:id="29"/>
    <w:bookmarkEnd w:id="30"/>
    <w:bookmarkStart w:id="31" w:name="recommendations"/>
    <w:p>
      <w:pPr>
        <w:pStyle w:val="Heading2"/>
      </w:pPr>
      <w:r>
        <w:t xml:space="preserve">5. Recommendations</w:t>
      </w:r>
    </w:p>
    <w:p>
      <w:pPr>
        <w:pStyle w:val="FirstParagraph"/>
      </w:pPr>
      <w:r>
        <w:t xml:space="preserve">To optimize the role of the nurse in Iran Tehran’s healthcare system, several strategic actions are recommended:</w:t>
      </w:r>
    </w:p>
    <w:p>
      <w:pPr>
        <w:numPr>
          <w:ilvl w:val="0"/>
          <w:numId w:val="1001"/>
        </w:numPr>
        <w:pStyle w:val="Compact"/>
      </w:pPr>
      <w:r>
        <w:rPr>
          <w:bCs/>
          <w:b/>
        </w:rPr>
        <w:t xml:space="preserve">Legislative Reform:</w:t>
      </w:r>
      <w:r>
        <w:t xml:space="preserve">The Ministry of Health and Medical Education (MOHME) should enact laws recognizing Advanced Practice Nursing roles. This would allow senior nurses in Iran Tehran to handle routine chronic disease management, freeing physicians for complex cases.</w:t>
      </w:r>
    </w:p>
    <w:p>
      <w:pPr>
        <w:numPr>
          <w:ilvl w:val="0"/>
          <w:numId w:val="1001"/>
        </w:numPr>
        <w:pStyle w:val="Compact"/>
      </w:pPr>
      <w:r>
        <w:rPr>
          <w:bCs/>
          <w:b/>
        </w:rPr>
        <w:t xml:space="preserve">Incentive Structures:</w:t>
      </w:r>
      <w:r>
        <w:t xml:space="preserve">To combat brain drain, financial incentives and professional development opportunities within Iran Tehran must be competitive with international standards.</w:t>
      </w:r>
    </w:p>
    <w:p>
      <w:pPr>
        <w:numPr>
          <w:ilvl w:val="0"/>
          <w:numId w:val="1001"/>
        </w:numPr>
        <w:pStyle w:val="Compact"/>
      </w:pPr>
      <w:r>
        <w:rPr>
          <w:bCs/>
          <w:b/>
        </w:rPr>
        <w:t xml:space="preserve">Mentorship Programs:</w:t>
      </w:r>
      <w:r>
        <w:t xml:space="preserve">Hospitals in Iran Tehran should establish robust mentorship programs linking experienced nurses with junior staff to ensure the transfer of tacit knowledge and improve retention.</w:t>
      </w:r>
    </w:p>
    <w:p>
      <w:pPr>
        <w:numPr>
          <w:ilvl w:val="0"/>
          <w:numId w:val="1001"/>
        </w:numPr>
        <w:pStyle w:val="Compact"/>
      </w:pPr>
      <w:r>
        <w:rPr>
          <w:bCs/>
          <w:b/>
        </w:rPr>
        <w:t xml:space="preserve">Digital Literacy Training:</w:t>
      </w:r>
      <w:r>
        <w:t xml:space="preserve">Continuous professional development for the nurse must include training on emerging health technologies to maximize efficiency.</w:t>
      </w:r>
    </w:p>
    <w:bookmarkEnd w:id="31"/>
    <w:bookmarkStart w:id="32" w:name="conclusion"/>
    <w:p>
      <w:pPr>
        <w:pStyle w:val="Heading2"/>
      </w:pPr>
      <w:r>
        <w:t xml:space="preserve">6. Conclusion</w:t>
      </w:r>
    </w:p>
    <w:p>
      <w:pPr>
        <w:pStyle w:val="FirstParagraph"/>
      </w:pPr>
      <w:r>
        <w:t xml:space="preserve">The healthcare system of Iran Tehran stands at a crossroads. The foundation built by decades of dedicated nursing efforts is strong, but it requires modernization to meet 21st-century demands. The nurse in Iran Tehran is not merely an assistant; they are educators, advocates, clinicians, and leaders.</w:t>
      </w:r>
    </w:p>
    <w:p>
      <w:pPr>
        <w:pStyle w:val="BodyText"/>
      </w:pPr>
      <w:r>
        <w:t xml:space="preserve">By acknowledging the intellectual and clinical capacity of the nurse and granting them the autonomy their education warrants, policymakers in Iran Tehran can unlock a new era of healthcare efficiency. This paper asserts that empowering the nurse is synonymous with empowering the nation’s health infrastructure. As Iran Tehran continues to develop its medical tourism sector and manage its domestic health needs, investing in nursing excellence is not just an operational necessity but a strategic imperative.</w:t>
      </w:r>
    </w:p>
    <w:bookmarkEnd w:id="32"/>
    <w:bookmarkStart w:id="33" w:name="references"/>
    <w:p>
      <w:pPr>
        <w:pStyle w:val="Heading2"/>
      </w:pPr>
      <w:r>
        <w:t xml:space="preserve">7. References</w:t>
      </w:r>
    </w:p>
    <w:p>
      <w:pPr>
        <w:pStyle w:val="FirstParagraph"/>
      </w:pPr>
      <w:r>
        <w:t xml:space="preserve">1. Azami-Aghdash, S., et al. (2019). "The Nursing Shortage in Iran: A Systematic Review." International Journal of Health Policy and Management.</w:t>
      </w:r>
    </w:p>
    <w:p>
      <w:pPr>
        <w:pStyle w:val="BodyText"/>
      </w:pPr>
      <w:r>
        <w:t xml:space="preserve">2. Dehghan, N., et al. (2020). "Challenges and Opportunities for Advanced Practice Nursing in Iran." Journal of Research in Medical Sciences.</w:t>
      </w:r>
    </w:p>
    <w:p>
      <w:pPr>
        <w:pStyle w:val="BodyText"/>
      </w:pPr>
      <w:r>
        <w:t xml:space="preserve">3. Ministry of Health, Treatment and Medical Education (MOHME). (2018). "Strategic Plan for Human Resources Development." Tehran: Iran.</w:t>
      </w:r>
    </w:p>
    <w:p>
      <w:pPr>
        <w:pStyle w:val="BodyText"/>
      </w:pPr>
      <w:r>
        <w:t xml:space="preserve">4. Mirzaei, S., et al. (2021). "Professional Burnout among Nurses in Public Hospitals of Tehran University of Medical Sciences." Iranian Journal of Nursing and Midwifery Research.</w:t>
      </w:r>
    </w:p>
    <w:p>
      <w:pPr>
        <w:pStyle w:val="BodyText"/>
      </w:pPr>
      <w:r>
        <w:t xml:space="preserve">5. World Health Organization (WHO). (2020). "State of the World’s Nursing 2020: Investing in Education, Employment and Policy." Geneva.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the Healthcare Ecosystem of Iran Tehran: Challenges, Opportunities, and Future Directions</dc:title>
  <dc:creator/>
  <dc:language>en</dc:language>
  <cp:keywords/>
  <dcterms:created xsi:type="dcterms:W3CDTF">2026-07-29T12:03:37Z</dcterms:created>
  <dcterms:modified xsi:type="dcterms:W3CDTF">2026-07-29T12:03:37Z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