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Iraq</w:t>
      </w:r>
      <w:r>
        <w:t xml:space="preserve"> </w:t>
      </w:r>
      <w:r>
        <w:t xml:space="preserve">Baghdad:</w:t>
      </w:r>
      <w:r>
        <w:t xml:space="preserve"> </w:t>
      </w:r>
      <w:r>
        <w:t xml:space="preserve">Challenges,</w:t>
      </w:r>
      <w:r>
        <w:t xml:space="preserve"> </w:t>
      </w:r>
      <w:r>
        <w:t xml:space="preserve">Resilience,</w:t>
      </w:r>
      <w:r>
        <w:t xml:space="preserve"> </w:t>
      </w:r>
      <w:r>
        <w:t xml:space="preserve">and</w:t>
      </w:r>
      <w:r>
        <w:t xml:space="preserve"> </w:t>
      </w:r>
      <w:r>
        <w:t xml:space="preserve">Future</w:t>
      </w:r>
      <w:r>
        <w:t xml:space="preserve"> </w:t>
      </w:r>
      <w:r>
        <w:t xml:space="preserve">Perspectives</w:t>
      </w:r>
    </w:p>
    <w:bookmarkStart w:id="32" w:name="X1ef730b4317cff2f8b7d42ccd56163fdd9a7e63"/>
    <w:p>
      <w:pPr>
        <w:pStyle w:val="Heading1"/>
      </w:pPr>
      <w:r>
        <w:t xml:space="preserve">The Crucial Role of the Nurse in the Healthcare System of Iraq Baghdad: Challenges, Resilience, and Future Perspectives</w:t>
      </w:r>
    </w:p>
    <w:p>
      <w:pPr>
        <w:pStyle w:val="FirstParagraph"/>
      </w:pPr>
      <w:r>
        <w:rPr>
          <w:iCs/>
          <w:i/>
          <w:bCs/>
          <w:b/>
        </w:rPr>
        <w:t xml:space="preserve">A Conference Paper Presented at the International Symposium on Global Health Systems and Post-Conflict Recovery</w:t>
      </w:r>
    </w:p>
    <w:bookmarkStart w:id="20" w:name="abstract"/>
    <w:p>
      <w:pPr>
        <w:pStyle w:val="Heading2"/>
      </w:pPr>
      <w:r>
        <w:t xml:space="preserve">Abstract</w:t>
      </w:r>
    </w:p>
    <w:p>
      <w:pPr>
        <w:pStyle w:val="FirstParagraph"/>
      </w:pPr>
      <w:r>
        <w:t xml:space="preserve">This paper examines the multifaceted role of the Nurse within the complex healthcare infrastructure of Iraq Baghdad. Following years of geopolitical instability, economic sanctions, and conflict, the capital city faces unique challenges in rebuilding its medical systems. The Nurse is identified not merely as a clinical practitioner but as a cornerstone of community health recovery and resilience. This study analyzes current staffing shortages, educational gaps, and the psychological toll on healthcare workers in Iraq Baghdad. Furthermore, it proposes strategic frameworks for enhancing nursing education standards and policy support to ensure sustainable healthcare delivery.</w:t>
      </w:r>
    </w:p>
    <w:bookmarkEnd w:id="20"/>
    <w:bookmarkStart w:id="21" w:name="introduction"/>
    <w:p>
      <w:pPr>
        <w:pStyle w:val="Heading2"/>
      </w:pPr>
      <w:r>
        <w:t xml:space="preserve">1. Introduction</w:t>
      </w:r>
    </w:p>
    <w:p>
      <w:pPr>
        <w:pStyle w:val="FirstParagraph"/>
      </w:pPr>
      <w:r>
        <w:t xml:space="preserve">The restoration of public health services is a critical component of societal recovery in post-conflict zones. In the heart of the Middle East, Iraq Baghdad stands as a city striving to rebuild its infrastructure and social fabric after decades of turmoil. Within this context, healthcare remains fragile yet vital. While physicians often receive significant attention in international discourse regarding medical capability, the Nurse constitutes approximately 50% to 60% of the total health workforce globally and is equally indispensable in Iraq Baghdad.</w:t>
      </w:r>
    </w:p>
    <w:p>
      <w:pPr>
        <w:pStyle w:val="BodyText"/>
      </w:pPr>
      <w:r>
        <w:t xml:space="preserve">The primary objective of this paper is to highlight the pivotal role of the Nurse in stabilizing healthcare delivery systems specifically within Iraq Baghdad. By exploring historical contexts, current operational realities, and future educational needs, we aim to underscore why strengthening nursing capacity is synonymous with strengthening national health outcomes. The integration of modern nursing standards into the existing framework of Iraq Baghdad presents both a challenge and an opportunity for transformative change.</w:t>
      </w:r>
    </w:p>
    <w:bookmarkEnd w:id="21"/>
    <w:bookmarkStart w:id="24" w:name="Xa8b3f7dd8db6c53edd3cff6e1398925c0826026"/>
    <w:p>
      <w:pPr>
        <w:pStyle w:val="Heading2"/>
      </w:pPr>
      <w:r>
        <w:t xml:space="preserve">2. Historical Context and Current Challenges in Iraq Baghdad</w:t>
      </w:r>
    </w:p>
    <w:bookmarkStart w:id="22" w:name="X4af2147aef4dd5091beaa232c406f70e8ccab06"/>
    <w:p>
      <w:pPr>
        <w:pStyle w:val="Heading3"/>
      </w:pPr>
      <w:r>
        <w:t xml:space="preserve">2.1 Impact of Conflict on Healthcare Infrastructure</w:t>
      </w:r>
    </w:p>
    <w:p>
      <w:pPr>
        <w:pStyle w:val="FirstParagraph"/>
      </w:pPr>
      <w:r>
        <w:t xml:space="preserve">The healthcare system in Iraq, particularly in the capital city of Iraq Baghdad, suffered catastrophic damage during periods of intense conflict. Hospitals were frequently targeted or lacked basic supplies such as anesthesia, antibiotics, and sterile equipment. In this environment, the role of the Nurse evolved from routine patient care to emergency triage and survival medicine. Many experienced Nurses fled the country (brain drain), leaving behind a skeleton crew who had to assume increased responsibilities with limited resources.</w:t>
      </w:r>
    </w:p>
    <w:bookmarkEnd w:id="22"/>
    <w:bookmarkStart w:id="23" w:name="the-educational-gap"/>
    <w:p>
      <w:pPr>
        <w:pStyle w:val="Heading3"/>
      </w:pPr>
      <w:r>
        <w:t xml:space="preserve">2.2 The Educational Gap</w:t>
      </w:r>
    </w:p>
    <w:p>
      <w:pPr>
        <w:pStyle w:val="FirstParagraph"/>
      </w:pPr>
      <w:r>
        <w:t xml:space="preserve">A significant barrier to effective healthcare in Iraq Baghdad is the disparity in nursing education standards between different institutions. While some universities in Iraq Baghdad adhere to international benchmarks, others struggle with outdated curricula and insufficient clinical training hours for students. This inconsistency results in a workforce where skill levels vary dramatically. Consequently, the Nurse entering the field may lack proficiency in critical care technologies or evidence-based practice protocols that are now standard globally.</w:t>
      </w:r>
    </w:p>
    <w:bookmarkEnd w:id="23"/>
    <w:bookmarkEnd w:id="24"/>
    <w:bookmarkStart w:id="27" w:name="Xadb31d51354b21e202f3f529627468bfdde0b53"/>
    <w:p>
      <w:pPr>
        <w:pStyle w:val="Heading2"/>
      </w:pPr>
      <w:r>
        <w:t xml:space="preserve">3. The Role of the Nurse as a Community Pillar</w:t>
      </w:r>
    </w:p>
    <w:bookmarkStart w:id="25" w:name="primary-care-and-preventative-medicine"/>
    <w:p>
      <w:pPr>
        <w:pStyle w:val="Heading3"/>
      </w:pPr>
      <w:r>
        <w:t xml:space="preserve">3.1 Primary Care and Preventative Medicine</w:t>
      </w:r>
    </w:p>
    <w:p>
      <w:pPr>
        <w:pStyle w:val="FirstParagraph"/>
      </w:pPr>
      <w:r>
        <w:t xml:space="preserve">In many districts of Iraq Baghdad, public hospitals are overcrowded, pushing primary care towards private clinics or community centers. Here, the Nurse plays an expanded role in preventative medicine. Through health education campaigns regarding vaccination programs (such as measles and polio eradication efforts) and chronic disease management (like diabetes and hypertension), the Nurse acts as a first line of defense against communicable diseases that threaten public safety in densely populated areas.</w:t>
      </w:r>
    </w:p>
    <w:bookmarkEnd w:id="25"/>
    <w:bookmarkStart w:id="26" w:name="Xa8de926a7ddb84ae1bfa9db55527684914dcb25"/>
    <w:p>
      <w:pPr>
        <w:pStyle w:val="Heading3"/>
      </w:pPr>
      <w:r>
        <w:t xml:space="preserve">3.2 Psychological Support and Trauma Counseling</w:t>
      </w:r>
    </w:p>
    <w:p>
      <w:pPr>
        <w:pStyle w:val="FirstParagraph"/>
      </w:pPr>
      <w:r>
        <w:t xml:space="preserve">The population of Iraq Baghdad carries deep collective trauma from years of violence. The Nurse often serves as the primary source of psychological first aid, providing not just physical treatment but emotional support to patients and families. This holistic approach is essential for rebuilding trust in the healthcare system, a critical factor in encouraging citizens to seek early medical intervention rather than delaying care until conditions become critical.</w:t>
      </w:r>
    </w:p>
    <w:bookmarkEnd w:id="26"/>
    <w:bookmarkEnd w:id="27"/>
    <w:bookmarkStart w:id="28" w:name="economic-and-policy-implications"/>
    <w:p>
      <w:pPr>
        <w:pStyle w:val="Heading2"/>
      </w:pPr>
      <w:r>
        <w:t xml:space="preserve">4. Economic and Policy Implications</w:t>
      </w:r>
    </w:p>
    <w:p>
      <w:pPr>
        <w:pStyle w:val="FirstParagraph"/>
      </w:pPr>
      <w:r>
        <w:t xml:space="preserve">The economic strain on Iraq Baghdad limits government expenditure on health. However, investing in the Nurse is cost-effective compared to relying solely on high-cost specialist interventions. Policies must be enacted that offer competitive salaries and improved working conditions for Nurses in Iraq Baghdad to reduce turnover rates. Currently, low wages and hazardous working environments lead many qualified Nurses to seek employment abroad or leave the profession entirely.</w:t>
      </w:r>
    </w:p>
    <w:p>
      <w:pPr>
        <w:pStyle w:val="BodyText"/>
      </w:pPr>
      <w:r>
        <w:t xml:space="preserve">Furthermore, professional development opportunities are scarce. Continuous Medical Education (CME) programs tailored specifically for the Nursing sector need funding and institutional support. Without these opportunities, the skill set of Nurses in Iraq Baghdad risks stagnating while medical technology advances globally.</w:t>
      </w:r>
    </w:p>
    <w:bookmarkEnd w:id="28"/>
    <w:bookmarkStart w:id="29" w:name="recommendations-for-future-development"/>
    <w:p>
      <w:pPr>
        <w:pStyle w:val="Heading2"/>
      </w:pPr>
      <w:r>
        <w:t xml:space="preserve">5. Recommendations for Future Development</w:t>
      </w:r>
    </w:p>
    <w:p>
      <w:pPr>
        <w:numPr>
          <w:ilvl w:val="0"/>
          <w:numId w:val="1001"/>
        </w:numPr>
        <w:pStyle w:val="Compact"/>
      </w:pPr>
      <w:r>
        <w:rPr>
          <w:bCs/>
          <w:b/>
        </w:rPr>
        <w:t xml:space="preserve">Curriculum Reform:</w:t>
      </w:r>
      <w:r>
        <w:t xml:space="preserve"> </w:t>
      </w:r>
      <w:r>
        <w:t xml:space="preserve">The Ministry of Higher Education in Iraq Baghdad should collaborate with international nursing bodies to update university curricula, focusing on evidence-based practice, technology integration, and soft skills like communication.</w:t>
      </w:r>
    </w:p>
    <w:p>
      <w:pPr>
        <w:numPr>
          <w:ilvl w:val="0"/>
          <w:numId w:val="1001"/>
        </w:numPr>
        <w:pStyle w:val="Compact"/>
      </w:pPr>
      <w:r>
        <w:rPr>
          <w:bCs/>
          <w:b/>
        </w:rPr>
        <w:t xml:space="preserve">Licensure Standardization:</w:t>
      </w:r>
      <w:r>
        <w:t xml:space="preserve"> </w:t>
      </w:r>
      <w:r>
        <w:t xml:space="preserve">Implement a rigorous national licensure exam to ensure that every Nurse practicing in Iraq Baghdad meets minimum competency standards.</w:t>
      </w:r>
    </w:p>
    <w:p>
      <w:pPr>
        <w:numPr>
          <w:ilvl w:val="0"/>
          <w:numId w:val="1001"/>
        </w:numPr>
        <w:pStyle w:val="Compact"/>
      </w:pPr>
      <w:r>
        <w:rPr>
          <w:bCs/>
          <w:b/>
        </w:rPr>
        <w:t xml:space="preserve">Incentive Programs:</w:t>
      </w:r>
      <w:r>
        <w:t xml:space="preserve"> </w:t>
      </w:r>
      <w:r>
        <w:t xml:space="preserve">Create government-sponsored incentives for Nurses willing to work in underserved districts of Iraq Baghdad, potentially including housing allowances or debt forgiveness for educational loans.</w:t>
      </w:r>
    </w:p>
    <w:p>
      <w:pPr>
        <w:numPr>
          <w:ilvl w:val="0"/>
          <w:numId w:val="1001"/>
        </w:numPr>
        <w:pStyle w:val="Compact"/>
      </w:pPr>
      <w:r>
        <w:rPr>
          <w:bCs/>
          <w:b/>
        </w:rPr>
        <w:t xml:space="preserve">Digital Health Integration:</w:t>
      </w:r>
      <w:r>
        <w:t xml:space="preserve"> </w:t>
      </w:r>
      <w:r>
        <w:t xml:space="preserve">Train the Nursing workforce in electronic health records (EHR) systems to improve data continuity across different hospitals and clinics.</w:t>
      </w:r>
    </w:p>
    <w:bookmarkEnd w:id="29"/>
    <w:bookmarkStart w:id="30" w:name="conclusion"/>
    <w:p>
      <w:pPr>
        <w:pStyle w:val="Heading2"/>
      </w:pPr>
      <w:r>
        <w:t xml:space="preserve">6. Conclusion</w:t>
      </w:r>
    </w:p>
    <w:p>
      <w:pPr>
        <w:pStyle w:val="FirstParagraph"/>
      </w:pPr>
      <w:r>
        <w:t xml:space="preserve">The reconstruction of healthcare in Iraq Baghdad cannot succeed without empowering its most numerous and versatile workforce: the Nurse. As analyzed throughout this document, the modern Nurse in Iraq Baghdad is required to be a clinician, an educator, a counselor, and a community leader simultaneously. By addressing the educational gaps and improving policy frameworks that support Nurses specifically within Iraq Baghdad, we can foster a resilient healthcare system capable of serving millions.</w:t>
      </w:r>
    </w:p>
    <w:p>
      <w:pPr>
        <w:pStyle w:val="BodyText"/>
      </w:pPr>
      <w:r>
        <w:t xml:space="preserve">The future of public health in this region hinges on recognizing the value of nursing professionals. International cooperation and local commitment must converge to provide the necessary tools for Nurses to thrive. Only by elevating the status, training, and working conditions of Nurses can Iraq Baghdad achieve sustainable healthcare stability.</w:t>
      </w:r>
    </w:p>
    <w:bookmarkEnd w:id="30"/>
    <w:bookmarkStart w:id="31" w:name="references"/>
    <w:p>
      <w:pPr>
        <w:pStyle w:val="Heading2"/>
      </w:pPr>
      <w:r>
        <w:t xml:space="preserve">7. References</w:t>
      </w:r>
    </w:p>
    <w:p>
      <w:pPr>
        <w:numPr>
          <w:ilvl w:val="0"/>
          <w:numId w:val="1002"/>
        </w:numPr>
        <w:pStyle w:val="Compact"/>
      </w:pPr>
      <w:r>
        <w:t xml:space="preserve">Alyafei, R., &amp; Almutairi, K. (2021). "Nursing Education in Conflict Zones: The Case of Iraq." Journal of Global Health Reports.</w:t>
      </w:r>
    </w:p>
    <w:p>
      <w:pPr>
        <w:numPr>
          <w:ilvl w:val="0"/>
          <w:numId w:val="1002"/>
        </w:numPr>
        <w:pStyle w:val="Compact"/>
      </w:pPr>
      <w:r>
        <w:t xml:space="preserve">World Health Organization (WHO). (2023). "Health System Recovery in Post-Conflict Settings: A Focus on Baghdad."</w:t>
      </w:r>
    </w:p>
    <w:p>
      <w:pPr>
        <w:numPr>
          <w:ilvl w:val="0"/>
          <w:numId w:val="1002"/>
        </w:numPr>
        <w:pStyle w:val="Compact"/>
      </w:pPr>
      <w:r>
        <w:t xml:space="preserve">Iraqi Ministry of Health. (2024). "Annual Report on Healthcare Workforce Statistics." Baghdad Press.</w:t>
      </w:r>
    </w:p>
    <w:p>
      <w:pPr>
        <w:numPr>
          <w:ilvl w:val="0"/>
          <w:numId w:val="1002"/>
        </w:numPr>
        <w:pStyle w:val="Compact"/>
      </w:pPr>
      <w:r>
        <w:t xml:space="preserve">Hassan, A. (2019). "The Brain Drain Phenomenon in Iraqi Medical Sector: Implications for Nursing Staff Retention."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Nurse in the Healthcare System of Iraq Baghdad: Challenges, Resilience, and Future Perspectives</dc:title>
  <dc:creator/>
  <dc:language>en</dc:language>
  <cp:keywords/>
  <dcterms:created xsi:type="dcterms:W3CDTF">2026-07-29T13:02:53Z</dcterms:created>
  <dcterms:modified xsi:type="dcterms:W3CDTF">2026-07-29T13:02:53Z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