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Nursing</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Conference</w:t>
      </w:r>
      <w:r>
        <w:t xml:space="preserve"> </w:t>
      </w:r>
      <w:r>
        <w:t xml:space="preserve">Paper</w:t>
      </w:r>
    </w:p>
    <w:bookmarkStart w:id="28" w:name="X6e1d330afa2fc589a99ba1103c0a3cc118613e5"/>
    <w:p>
      <w:pPr>
        <w:pStyle w:val="Heading1"/>
      </w:pPr>
      <w:r>
        <w:t xml:space="preserve">The Role and Challenges of Nursing in Myanmar Yangon</w:t>
      </w:r>
    </w:p>
    <w:bookmarkStart w:id="27" w:name="Xe3226ff7267c3e1c239db33654424c51359a086"/>
    <w:p>
      <w:pPr>
        <w:pStyle w:val="Heading2"/>
      </w:pPr>
      <w:r>
        <w:t xml:space="preserve">A Conference Paper on Healthcare Systems and Professional Development</w:t>
      </w:r>
    </w:p>
    <w:p>
      <w:pPr>
        <w:pStyle w:val="FirstParagraph"/>
      </w:pPr>
      <w:r>
        <w:rPr>
          <w:bCs/>
          <w:b/>
        </w:rPr>
        <w:t xml:space="preserve">[Author Name]</w:t>
      </w:r>
      <w:r>
        <w:br/>
      </w:r>
      <w:r>
        <w:rPr>
          <w:bCs/>
          <w:b/>
        </w:rPr>
        <w:t xml:space="preserve">Department of Public Health, [University/Institution Name]</w:t>
      </w:r>
    </w:p>
    <w:p>
      <w:pPr>
        <w:pStyle w:val="BodyText"/>
      </w:pPr>
      <w:r>
        <w:rPr>
          <w:u w:val="single"/>
          <w:bCs/>
          <w:b/>
        </w:rPr>
        <w:t xml:space="preserve">Abstract</w:t>
      </w:r>
      <w:r>
        <w:br/>
      </w:r>
      <w:r>
        <w:t xml:space="preserve">This conference paper examines the critical role of the</w:t>
      </w:r>
      <w:r>
        <w:t xml:space="preserve"> </w:t>
      </w:r>
      <w:hyperlink w:anchor="note1">
        <w:r>
          <w:rPr>
            <w:rStyle w:val="Hyperlink"/>
            <w:vertAlign w:val="superscript"/>
          </w:rPr>
          <w:t xml:space="preserve">[1]</w:t>
        </w:r>
      </w:hyperlink>
      <w:r>
        <w:rPr>
          <w:bCs/>
          <w:b/>
        </w:rPr>
        <w:t xml:space="preserve">Nurse</w:t>
      </w:r>
      <w:r>
        <w:t xml:space="preserve">, the evolving landscape of nursing education, and the specific healthcare challenges within</w:t>
      </w:r>
      <w:r>
        <w:t xml:space="preserve"> </w:t>
      </w:r>
      <w:r>
        <w:rPr>
          <w:bCs/>
          <w:b/>
        </w:rPr>
        <w:t xml:space="preserve">Myanmar Yangon</w:t>
      </w:r>
      <w:r>
        <w:t xml:space="preserve">. As one of Myanmar’s largest economic and medical hubs, Yangon serves as a microcosm for national healthcare trends. However, political instability, resource scarcity, and systemic underfunding have profoundly impacted nursing practice in this region. This paper argues that while</w:t>
      </w:r>
      <w:r>
        <w:t xml:space="preserve"> </w:t>
      </w:r>
      <w:hyperlink w:anchor="note1">
        <w:r>
          <w:rPr>
            <w:rStyle w:val="Hyperlink"/>
            <w:vertAlign w:val="superscript"/>
          </w:rPr>
          <w:t xml:space="preserve">[1]</w:t>
        </w:r>
      </w:hyperlink>
      <w:r>
        <w:rPr>
          <w:bCs/>
          <w:b/>
        </w:rPr>
        <w:t xml:space="preserve">Nurse</w:t>
      </w:r>
      <w:r>
        <w:t xml:space="preserve"> </w:t>
      </w:r>
      <w:r>
        <w:t xml:space="preserve">professionals are the backbone of community health in</w:t>
      </w:r>
      <w:r>
        <w:t xml:space="preserve"> </w:t>
      </w:r>
      <w:r>
        <w:rPr>
          <w:bCs/>
          <w:b/>
        </w:rPr>
        <w:t xml:space="preserve">Myanmar Yangon</w:t>
      </w:r>
      <w:r>
        <w:t xml:space="preserve">, they operate under immense pressure. By analyzing current data and field reports, we highlight the urgent need for policy reform, international collaboration, and improved working conditions to sustain healthcare delivery in this vital urban center.</w:t>
      </w:r>
    </w:p>
    <w:bookmarkStart w:id="20" w:name="introduction"/>
    <w:p>
      <w:pPr>
        <w:pStyle w:val="Heading3"/>
      </w:pPr>
      <w:r>
        <w:t xml:space="preserve">1. Introduction</w:t>
      </w:r>
    </w:p>
    <w:p>
      <w:pPr>
        <w:pStyle w:val="FirstParagraph"/>
      </w:pPr>
      <w:r>
        <w:t xml:space="preserve">The landscape of public health in Southeast Asia has undergone significant transformations over the last decade. Within this broader context,</w:t>
      </w:r>
      <w:r>
        <w:t xml:space="preserve"> </w:t>
      </w:r>
      <w:r>
        <w:rPr>
          <w:bCs/>
          <w:b/>
        </w:rPr>
        <w:t xml:space="preserve">Myanmar Yangon</w:t>
      </w:r>
      <w:r>
        <w:t xml:space="preserve">, as the commercial capital and a densely populated urban center, presents unique healthcare dynamics. At the heart of any healthcare system lies the professional workforce, most notably represented by the</w:t>
      </w:r>
      <w:r>
        <w:t xml:space="preserve"> </w:t>
      </w:r>
      <w:hyperlink w:anchor="note1">
        <w:r>
          <w:rPr>
            <w:rStyle w:val="Hyperlink"/>
            <w:vertAlign w:val="superscript"/>
          </w:rPr>
          <w:t xml:space="preserve">[1]</w:t>
        </w:r>
      </w:hyperlink>
      <w:r>
        <w:rPr>
          <w:bCs/>
          <w:b/>
        </w:rPr>
        <w:t xml:space="preserve">Nurse</w:t>
      </w:r>
      <w:r>
        <w:t xml:space="preserve">. In</w:t>
      </w:r>
      <w:r>
        <w:t xml:space="preserve"> </w:t>
      </w:r>
      <w:r>
        <w:rPr>
          <w:bCs/>
          <w:b/>
        </w:rPr>
        <w:t xml:space="preserve">Myanmar Yangon</w:t>
      </w:r>
      <w:r>
        <w:t xml:space="preserve">, nurses are not merely adjuncts to physicians but are often primary caregivers, health educators, and first responders in both public hospitals and private clinics.</w:t>
      </w:r>
    </w:p>
    <w:p>
      <w:pPr>
        <w:pStyle w:val="BodyText"/>
      </w:pPr>
      <w:r>
        <w:t xml:space="preserve">This conference paper aims to explore the multifaceted role of nursing in</w:t>
      </w:r>
      <w:r>
        <w:t xml:space="preserve"> </w:t>
      </w:r>
      <w:r>
        <w:rPr>
          <w:bCs/>
          <w:b/>
        </w:rPr>
        <w:t xml:space="preserve">Myanmar Yangon</w:t>
      </w:r>
      <w:r>
        <w:t xml:space="preserve">. It seeks to understand how socio-political factors influence the daily operations of a</w:t>
      </w:r>
      <w:r>
        <w:t xml:space="preserve"> </w:t>
      </w:r>
      <w:hyperlink w:anchor="note1">
        <w:r>
          <w:rPr>
            <w:rStyle w:val="Hyperlink"/>
            <w:vertAlign w:val="superscript"/>
          </w:rPr>
          <w:t xml:space="preserve">[1]</w:t>
        </w:r>
      </w:hyperlink>
      <w:r>
        <w:rPr>
          <w:bCs/>
          <w:b/>
        </w:rPr>
        <w:t xml:space="preserve">Nurse</w:t>
      </w:r>
      <w:r>
        <w:t xml:space="preserve">, and what structural changes are necessary to empower this workforce. The focus remains on the intersection between professional nursing standards and the local realities faced by healthcare providers in</w:t>
      </w:r>
      <w:r>
        <w:t xml:space="preserve"> </w:t>
      </w:r>
      <w:r>
        <w:rPr>
          <w:bCs/>
          <w:b/>
        </w:rPr>
        <w:t xml:space="preserve">Myanmar Yangon</w:t>
      </w:r>
      <w:r>
        <w:t xml:space="preserve">.</w:t>
      </w:r>
    </w:p>
    <w:bookmarkEnd w:id="20"/>
    <w:bookmarkStart w:id="21" w:name="X4fea0dd64c9739006d976378b47b5f32ae33963"/>
    <w:p>
      <w:pPr>
        <w:pStyle w:val="Heading3"/>
      </w:pPr>
      <w:r>
        <w:t xml:space="preserve">2. The Critical Role of the Nurse in Urban Healthcare</w:t>
      </w:r>
    </w:p>
    <w:p>
      <w:pPr>
        <w:pStyle w:val="FirstParagraph"/>
      </w:pPr>
      <w:r>
        <w:t xml:space="preserve">In</w:t>
      </w:r>
      <w:r>
        <w:t xml:space="preserve"> </w:t>
      </w:r>
      <w:r>
        <w:rPr>
          <w:bCs/>
          <w:b/>
        </w:rPr>
        <w:t xml:space="preserve">Myanmar Yangon</w:t>
      </w:r>
      <w:r>
        <w:t xml:space="preserve">, the demand for medical services is exponentially higher than in rural regions due to population density and industrial concentration. Consequently, a</w:t>
      </w:r>
      <w:r>
        <w:t xml:space="preserve"> </w:t>
      </w:r>
      <w:hyperlink w:anchor="note1">
        <w:r>
          <w:rPr>
            <w:rStyle w:val="Hyperlink"/>
            <w:vertAlign w:val="superscript"/>
          </w:rPr>
          <w:t xml:space="preserve">[1]</w:t>
        </w:r>
      </w:hyperlink>
      <w:r>
        <w:rPr>
          <w:bCs/>
          <w:b/>
        </w:rPr>
        <w:t xml:space="preserve">Nurse</w:t>
      </w:r>
      <w:r>
        <w:t xml:space="preserve"> </w:t>
      </w:r>
      <w:r>
        <w:t xml:space="preserve">in this city often functions as the central coordinator of patient care. From managing high patient loads in public hospitals like Yangon General Hospital to providing specialized care in private institutions, the</w:t>
      </w:r>
      <w:r>
        <w:t xml:space="preserve"> </w:t>
      </w:r>
      <w:hyperlink w:anchor="note1">
        <w:r>
          <w:rPr>
            <w:rStyle w:val="Hyperlink"/>
            <w:vertAlign w:val="superscript"/>
          </w:rPr>
          <w:t xml:space="preserve">[1]</w:t>
        </w:r>
      </w:hyperlink>
      <w:r>
        <w:rPr>
          <w:bCs/>
          <w:b/>
        </w:rPr>
        <w:t xml:space="preserve">Nurse</w:t>
      </w:r>
      <w:r>
        <w:t xml:space="preserve"> </w:t>
      </w:r>
      <w:r>
        <w:t xml:space="preserve">is indispensable.</w:t>
      </w:r>
    </w:p>
    <w:p>
      <w:pPr>
        <w:pStyle w:val="BodyText"/>
      </w:pPr>
      <w:r>
        <w:t xml:space="preserve">Furthermore, the scope of a</w:t>
      </w:r>
      <w:r>
        <w:t xml:space="preserve"> </w:t>
      </w:r>
      <w:hyperlink w:anchor="note1">
        <w:r>
          <w:rPr>
            <w:rStyle w:val="Hyperlink"/>
            <w:vertAlign w:val="superscript"/>
          </w:rPr>
          <w:t xml:space="preserve">[1]</w:t>
        </w:r>
      </w:hyperlink>
      <w:r>
        <w:rPr>
          <w:bCs/>
          <w:b/>
        </w:rPr>
        <w:t xml:space="preserve">Nurse</w:t>
      </w:r>
      <w:r>
        <w:t xml:space="preserve">'s duty in</w:t>
      </w:r>
      <w:r>
        <w:t xml:space="preserve"> </w:t>
      </w:r>
      <w:r>
        <w:rPr>
          <w:bCs/>
          <w:b/>
        </w:rPr>
        <w:t xml:space="preserve">Myanmar Yangon</w:t>
      </w:r>
      <w:r>
        <w:t xml:space="preserve"> </w:t>
      </w:r>
      <w:r>
        <w:t xml:space="preserve">extends beyond clinical care to include extensive community health outreach. With non-communicable diseases such as diabetes and hypertension rising in urban areas,</w:t>
      </w:r>
      <w:r>
        <w:t xml:space="preserve"> </w:t>
      </w:r>
      <w:hyperlink w:anchor="note1">
        <w:r>
          <w:rPr>
            <w:rStyle w:val="Hyperlink"/>
            <w:vertAlign w:val="superscript"/>
          </w:rPr>
          <w:t xml:space="preserve">[1]</w:t>
        </w:r>
      </w:hyperlink>
      <w:r>
        <w:rPr>
          <w:bCs/>
          <w:b/>
        </w:rPr>
        <w:t xml:space="preserve">Nurse</w:t>
      </w:r>
      <w:r>
        <w:t xml:space="preserve">-led initiatives are crucial for preventive medicine. However, the sheer volume of patients often limits the time a</w:t>
      </w:r>
      <w:r>
        <w:t xml:space="preserve"> </w:t>
      </w:r>
      <w:hyperlink w:anchor="note1">
        <w:r>
          <w:rPr>
            <w:rStyle w:val="Hyperlink"/>
            <w:vertAlign w:val="superscript"/>
          </w:rPr>
          <w:t xml:space="preserve">[1]</w:t>
        </w:r>
      </w:hyperlink>
      <w:r>
        <w:rPr>
          <w:bCs/>
          <w:b/>
        </w:rPr>
        <w:t xml:space="preserve">Nurse</w:t>
      </w:r>
      <w:r>
        <w:t xml:space="preserve"> </w:t>
      </w:r>
      <w:r>
        <w:t xml:space="preserve">can dedicate to holistic care, forcing a reliance on task-shifting where nurses handle duties traditionally reserved for doctors due to staffing shortages.</w:t>
      </w:r>
    </w:p>
    <w:bookmarkEnd w:id="21"/>
    <w:bookmarkStart w:id="22" w:name="X58d920d4e16f2fd333412475fcb596cae6b7ea3"/>
    <w:p>
      <w:pPr>
        <w:pStyle w:val="Heading3"/>
      </w:pPr>
      <w:r>
        <w:t xml:space="preserve">3. Socio-Political Context and Its Impact on Nursing Practice</w:t>
      </w:r>
    </w:p>
    <w:p>
      <w:pPr>
        <w:pStyle w:val="FirstParagraph"/>
      </w:pPr>
      <w:r>
        <w:t xml:space="preserve">The context of</w:t>
      </w:r>
      <w:r>
        <w:t xml:space="preserve"> </w:t>
      </w:r>
      <w:r>
        <w:rPr>
          <w:bCs/>
          <w:b/>
        </w:rPr>
        <w:t xml:space="preserve">Myanmar Yangon</w:t>
      </w:r>
      <w:r>
        <w:rPr>
          <w:vertAlign w:val="superscript"/>
        </w:rPr>
        <w:t xml:space="preserve">[1]</w:t>
      </w:r>
      <w:r>
        <w:rPr>
          <w:bCs/>
          <w:b/>
        </w:rPr>
        <w:t xml:space="preserve">Nurse</w:t>
      </w:r>
      <w:r>
        <w:t xml:space="preserve"> </w:t>
      </w:r>
      <w:r>
        <w:t xml:space="preserve">in</w:t>
      </w:r>
      <w:r>
        <w:t xml:space="preserve"> </w:t>
      </w:r>
      <w:r>
        <w:rPr>
          <w:bCs/>
          <w:b/>
        </w:rPr>
        <w:t xml:space="preserve">Myanmar Yangon</w:t>
      </w:r>
      <w:r>
        <w:t xml:space="preserve">, this instability translates into increased job insecurity, ethical dilemmas regarding patient treatment, and physical safety concerns. The breakdown of supply chains affects pharmacies and hospitals alike, meaning a</w:t>
      </w:r>
      <w:r>
        <w:t xml:space="preserve"> </w:t>
      </w:r>
      <w:hyperlink w:anchor="note1">
        <w:r>
          <w:rPr>
            <w:rStyle w:val="Hyperlink"/>
            <w:vertAlign w:val="superscript"/>
          </w:rPr>
          <w:t xml:space="preserve">[1]</w:t>
        </w:r>
      </w:hyperlink>
      <w:r>
        <w:rPr>
          <w:bCs/>
          <w:b/>
        </w:rPr>
        <w:t xml:space="preserve">Nurse</w:t>
      </w:r>
      <w:r>
        <w:t xml:space="preserve"> </w:t>
      </w:r>
      <w:r>
        <w:t xml:space="preserve">must frequently improvise care plans when essential medicines are unavailable in</w:t>
      </w:r>
      <w:r>
        <w:t xml:space="preserve"> </w:t>
      </w:r>
      <w:r>
        <w:rPr>
          <w:bCs/>
          <w:b/>
        </w:rPr>
        <w:t xml:space="preserve">Myanmar Yangon</w:t>
      </w:r>
      <w:r>
        <w:t xml:space="preserve">.</w:t>
      </w:r>
    </w:p>
    <w:p>
      <w:pPr>
        <w:pStyle w:val="BodyText"/>
      </w:pPr>
      <w:r>
        <w:t xml:space="preserve">Additionally, the brain drain phenomenon has accelerated. Many experienced nurses have fled</w:t>
      </w:r>
      <w:r>
        <w:t xml:space="preserve"> </w:t>
      </w:r>
      <w:r>
        <w:rPr>
          <w:bCs/>
          <w:b/>
        </w:rPr>
        <w:t xml:space="preserve">Myanmar Yangon</w:t>
      </w:r>
      <w:r>
        <w:t xml:space="preserve">, seeking safer environments or better opportunities abroad. This exodus leaves a void that remaining staff must fill, increasing burnout rates among the current</w:t>
      </w:r>
      <w:r>
        <w:t xml:space="preserve"> </w:t>
      </w:r>
      <w:hyperlink w:anchor="note1">
        <w:r>
          <w:rPr>
            <w:rStyle w:val="Hyperlink"/>
            <w:vertAlign w:val="superscript"/>
          </w:rPr>
          <w:t xml:space="preserve">[1]</w:t>
        </w:r>
      </w:hyperlink>
      <w:r>
        <w:rPr>
          <w:bCs/>
          <w:b/>
        </w:rPr>
        <w:t xml:space="preserve">Nurse</w:t>
      </w:r>
      <w:r>
        <w:t xml:space="preserve"> </w:t>
      </w:r>
      <w:r>
        <w:t xml:space="preserve">population in</w:t>
      </w:r>
      <w:r>
        <w:t xml:space="preserve"> </w:t>
      </w:r>
      <w:r>
        <w:rPr>
          <w:bCs/>
          <w:b/>
        </w:rPr>
        <w:t xml:space="preserve">Myanmar Yangon</w:t>
      </w:r>
      <w:r>
        <w:t xml:space="preserve">. The loss of mentorship opportunities for junior nurses further degrades the quality of care over time.</w:t>
      </w:r>
    </w:p>
    <w:bookmarkEnd w:id="22"/>
    <w:bookmarkStart w:id="23" w:name="X414416aa8916a9587c9e274c8c43fdc67522362"/>
    <w:p>
      <w:pPr>
        <w:pStyle w:val="Heading3"/>
      </w:pPr>
      <w:r>
        <w:t xml:space="preserve">4. Educational Challenges and Professional Development</w:t>
      </w:r>
    </w:p>
    <w:p>
      <w:pPr>
        <w:pStyle w:val="FirstParagraph"/>
      </w:pPr>
      <w:r>
        <w:t xml:space="preserve">To maintain high standards, continuous professional development is essential for every</w:t>
      </w:r>
      <w:r>
        <w:t xml:space="preserve"> </w:t>
      </w:r>
      <w:hyperlink w:anchor="note1">
        <w:r>
          <w:rPr>
            <w:rStyle w:val="Hyperlink"/>
            <w:vertAlign w:val="superscript"/>
          </w:rPr>
          <w:t xml:space="preserve">[1]</w:t>
        </w:r>
      </w:hyperlink>
      <w:r>
        <w:rPr>
          <w:bCs/>
          <w:b/>
        </w:rPr>
        <w:t xml:space="preserve">Nurse</w:t>
      </w:r>
      <w:r>
        <w:t xml:space="preserve">. In</w:t>
      </w:r>
      <w:r>
        <w:t xml:space="preserve"> </w:t>
      </w:r>
      <w:r>
        <w:rPr>
          <w:bCs/>
          <w:b/>
        </w:rPr>
        <w:t xml:space="preserve">Myanmar Yangon</w:t>
      </w:r>
      <w:r>
        <w:t xml:space="preserve">, nursing education institutions face challenges related to funding, curriculum modernization, and access to international medical literature. The gap between theoretical training and practical application widens when clinical sites in</w:t>
      </w:r>
      <w:r>
        <w:t xml:space="preserve"> </w:t>
      </w:r>
      <w:r>
        <w:rPr>
          <w:bCs/>
          <w:b/>
        </w:rPr>
        <w:t xml:space="preserve">Myanmar Yangon</w:t>
      </w:r>
      <w:r>
        <w:t xml:space="preserve"> </w:t>
      </w:r>
      <w:r>
        <w:t xml:space="preserve">lack adequate equipment or supervision.</w:t>
      </w:r>
    </w:p>
    <w:p>
      <w:pPr>
        <w:pStyle w:val="BodyText"/>
      </w:pPr>
      <w:r>
        <w:t xml:space="preserve">There is a pressing need for updated curricula that address the specific health burdens of urban populations, including trauma care and chronic disease management. A</w:t>
      </w:r>
      <w:r>
        <w:t xml:space="preserve"> </w:t>
      </w:r>
      <w:hyperlink w:anchor="note1">
        <w:r>
          <w:rPr>
            <w:rStyle w:val="Hyperlink"/>
            <w:vertAlign w:val="superscript"/>
          </w:rPr>
          <w:t xml:space="preserve">[1]</w:t>
        </w:r>
      </w:hyperlink>
      <w:r>
        <w:rPr>
          <w:bCs/>
          <w:b/>
        </w:rPr>
        <w:t xml:space="preserve">Nurse</w:t>
      </w:r>
      <w:r>
        <w:t xml:space="preserve"> </w:t>
      </w:r>
      <w:r>
        <w:t xml:space="preserve">graduating in</w:t>
      </w:r>
      <w:r>
        <w:t xml:space="preserve"> </w:t>
      </w:r>
      <w:r>
        <w:rPr>
          <w:bCs/>
          <w:b/>
        </w:rPr>
        <w:t xml:space="preserve">Myanmar Yangon</w:t>
      </w:r>
      <w:r>
        <w:rPr>
          <w:vertAlign w:val="superscript"/>
        </w:rPr>
        <w:t xml:space="preserve">[1]</w:t>
      </w:r>
      <w:r>
        <w:rPr>
          <w:bCs/>
          <w:b/>
        </w:rPr>
        <w:t xml:space="preserve">Nurse</w:t>
      </w:r>
      <w:r>
        <w:t xml:space="preserve"> </w:t>
      </w:r>
      <w:r>
        <w:t xml:space="preserve">from</w:t>
      </w:r>
      <w:r>
        <w:t xml:space="preserve"> </w:t>
      </w:r>
      <w:r>
        <w:rPr>
          <w:bCs/>
          <w:b/>
        </w:rPr>
        <w:t xml:space="preserve">Myanmar Yangon</w:t>
      </w:r>
    </w:p>
    <w:bookmarkEnd w:id="23"/>
    <w:bookmarkStart w:id="24" w:name="recommendations-for-policy-and-practice"/>
    <w:p>
      <w:pPr>
        <w:pStyle w:val="Heading3"/>
      </w:pPr>
      <w:r>
        <w:t xml:space="preserve">5. Recommendations for Policy and Practice</w:t>
      </w:r>
    </w:p>
    <w:p>
      <w:pPr>
        <w:pStyle w:val="FirstParagraph"/>
      </w:pPr>
      <w:r>
        <w:t xml:space="preserve">Based on the analysis of the current situation in</w:t>
      </w:r>
      <w:r>
        <w:t xml:space="preserve"> </w:t>
      </w:r>
      <w:r>
        <w:rPr>
          <w:bCs/>
          <w:b/>
        </w:rPr>
        <w:t xml:space="preserve">Myanmar Yangon</w:t>
      </w:r>
      <w:r>
        <w:t xml:space="preserve">, several recommendations are proposed to support the nursing workforce:</w:t>
      </w:r>
    </w:p>
    <w:p>
      <w:pPr>
        <w:numPr>
          <w:ilvl w:val="0"/>
          <w:numId w:val="1001"/>
        </w:numPr>
        <w:pStyle w:val="Compact"/>
      </w:pPr>
      <w:r>
        <w:rPr>
          <w:bCs/>
          <w:b/>
        </w:rPr>
        <w:t xml:space="preserve">Adequate Resource Allocation:</w:t>
      </w:r>
      <w:r>
        <w:t xml:space="preserve">The government and private stakeholders must prioritize funding for hospitals in</w:t>
      </w:r>
      <w:r>
        <w:t xml:space="preserve"> </w:t>
      </w:r>
      <w:r>
        <w:rPr>
          <w:bCs/>
          <w:b/>
        </w:rPr>
        <w:t xml:space="preserve">Myanmar Yangon</w:t>
      </w:r>
      <w:r>
        <w:t xml:space="preserve">. A</w:t>
      </w:r>
      <w:r>
        <w:t xml:space="preserve"> </w:t>
      </w:r>
      <w:hyperlink w:anchor="note1">
        <w:r>
          <w:rPr>
            <w:rStyle w:val="Hyperlink"/>
            <w:vertAlign w:val="superscript"/>
          </w:rPr>
          <w:t xml:space="preserve">[1]</w:t>
        </w:r>
      </w:hyperlink>
      <w:r>
        <w:rPr>
          <w:bCs/>
          <w:b/>
        </w:rPr>
        <w:t xml:space="preserve">Nurse</w:t>
      </w:r>
      <w:r>
        <w:t xml:space="preserve"> </w:t>
      </w:r>
      <w:r>
        <w:t xml:space="preserve">cannot provide effective care without basic supplies.</w:t>
      </w:r>
    </w:p>
    <w:p>
      <w:pPr>
        <w:numPr>
          <w:ilvl w:val="0"/>
          <w:numId w:val="1001"/>
        </w:numPr>
        <w:pStyle w:val="Compact"/>
      </w:pPr>
      <w:r>
        <w:rPr>
          <w:bCs/>
          <w:b/>
        </w:rPr>
        <w:t xml:space="preserve">Mental Health Support:</w:t>
      </w:r>
      <w:r>
        <w:t xml:space="preserve">Institutionalizing mental health support systems for healthcare workers in</w:t>
      </w:r>
      <w:r>
        <w:t xml:space="preserve"> </w:t>
      </w:r>
      <w:r>
        <w:rPr>
          <w:bCs/>
          <w:b/>
        </w:rPr>
        <w:t xml:space="preserve">Myanmar Yangon</w:t>
      </w:r>
      <w:r>
        <w:rPr>
          <w:vertAlign w:val="superscript"/>
        </w:rPr>
        <w:t xml:space="preserve">[1]</w:t>
      </w:r>
      <w:r>
        <w:rPr>
          <w:bCs/>
          <w:b/>
        </w:rPr>
        <w:t xml:space="preserve">Nurse</w:t>
      </w:r>
    </w:p>
    <w:p>
      <w:pPr>
        <w:numPr>
          <w:ilvl w:val="0"/>
          <w:numId w:val="1001"/>
        </w:numPr>
        <w:pStyle w:val="Compact"/>
      </w:pPr>
      <w:r>
        <w:rPr>
          <w:bCs/>
          <w:b/>
        </w:rPr>
        <w:t xml:space="preserve">Promotion of Nursing Leadership:</w:t>
      </w:r>
      <w:r>
        <w:t xml:space="preserve">Elevating the status of the</w:t>
      </w:r>
      <w:r>
        <w:t xml:space="preserve"> </w:t>
      </w:r>
      <w:hyperlink w:anchor="note1">
        <w:r>
          <w:rPr>
            <w:rStyle w:val="Hyperlink"/>
            <w:vertAlign w:val="superscript"/>
          </w:rPr>
          <w:t xml:space="preserve">[1]</w:t>
        </w:r>
      </w:hyperlink>
      <w:r>
        <w:rPr>
          <w:bCs/>
          <w:b/>
        </w:rPr>
        <w:t xml:space="preserve">Nurse</w:t>
      </w:r>
      <w:r>
        <w:t xml:space="preserve"> </w:t>
      </w:r>
      <w:r>
        <w:t xml:space="preserve">within hospital hierarchies in</w:t>
      </w:r>
      <w:r>
        <w:t xml:space="preserve"> </w:t>
      </w:r>
      <w:r>
        <w:rPr>
          <w:bCs/>
          <w:b/>
        </w:rPr>
        <w:t xml:space="preserve">Myanmar Yangon</w:t>
      </w:r>
    </w:p>
    <w:bookmarkEnd w:id="24"/>
    <w:bookmarkStart w:id="25" w:name="conclusion"/>
    <w:p>
      <w:pPr>
        <w:pStyle w:val="Heading3"/>
      </w:pPr>
      <w:r>
        <w:t xml:space="preserve">6. Conclusion</w:t>
      </w:r>
    </w:p>
    <w:p>
      <w:pPr>
        <w:pStyle w:val="FirstParagraph"/>
      </w:pPr>
      <w:r>
        <w:t xml:space="preserve">The nursing profession in</w:t>
      </w:r>
      <w:r>
        <w:t xml:space="preserve"> </w:t>
      </w:r>
      <w:r>
        <w:rPr>
          <w:bCs/>
          <w:b/>
        </w:rPr>
        <w:t xml:space="preserve">Myanmar Yangon stands at a crossroads. The dedication of the local</w:t>
      </w:r>
      <w:r>
        <w:rPr>
          <w:bCs/>
          <w:b/>
        </w:rPr>
        <w:t xml:space="preserve"> </w:t>
      </w:r>
      <w:hyperlink w:anchor="note1">
        <w:r>
          <w:rPr>
            <w:rStyle w:val="Hyperlink"/>
            <w:vertAlign w:val="superscript"/>
            <w:bCs/>
            <w:b/>
          </w:rPr>
          <w:t xml:space="preserve">[1]</w:t>
        </w:r>
      </w:hyperlink>
      <w:r>
        <w:rPr>
          <w:bCs/>
          <w:b/>
          <w:bCs/>
          <w:b/>
        </w:rPr>
        <w:t xml:space="preserve">Nurse</w:t>
      </w:r>
      <w:r>
        <w:rPr>
          <w:bCs/>
          <w:b/>
        </w:rPr>
        <w:t xml:space="preserve"> </w:t>
      </w:r>
      <w:r>
        <w:rPr>
          <w:bCs/>
          <w:b/>
        </w:rPr>
        <w:t xml:space="preserve">Myanmar Yangon</w:t>
      </w:r>
      <w:r>
        <w:t xml:space="preserve">. By investing in education, improving working conditions, and ensuring professional recognition, we can strengthen the healthcare infrastructure of</w:t>
      </w:r>
      <w:r>
        <w:t xml:space="preserve"> </w:t>
      </w:r>
      <w:r>
        <w:rPr>
          <w:bCs/>
          <w:b/>
        </w:rPr>
        <w:t xml:space="preserve">Myanmar Yangon</w:t>
      </w:r>
      <w:r>
        <w:t xml:space="preserve">. The future of public health here depends largely on empowering the</w:t>
      </w:r>
      <w:r>
        <w:t xml:space="preserve"> </w:t>
      </w:r>
      <w:hyperlink w:anchor="note1">
        <w:r>
          <w:rPr>
            <w:rStyle w:val="Hyperlink"/>
            <w:vertAlign w:val="superscript"/>
          </w:rPr>
          <w:t xml:space="preserve">[1]</w:t>
        </w:r>
      </w:hyperlink>
    </w:p>
    <w:p>
      <w:pPr>
        <w:pStyle w:val="BodyText"/>
      </w:pPr>
      <w:r>
        <w:t xml:space="preserve">Nurse, who remains the most consistent and trusted pillar of patient care.</w:t>
      </w:r>
    </w:p>
    <w:p>
      <w:r>
        <w:pict>
          <v:rect style="width:0;height:1.5pt" o:hralign="center" o:hrstd="t" o:hr="t"/>
        </w:pict>
      </w:r>
    </w:p>
    <w:bookmarkEnd w:id="25"/>
    <w:bookmarkStart w:id="26" w:name="references-notes"/>
    <w:p>
      <w:pPr>
        <w:pStyle w:val="Heading3"/>
      </w:pPr>
      <w:r>
        <w:t xml:space="preserve">References &amp; Notes</w:t>
      </w:r>
    </w:p>
    <w:p>
      <w:pPr>
        <w:pStyle w:val="FirstParagraph"/>
      </w:pPr>
      <w:r>
        <w:rPr>
          <w:vertAlign w:val="superscript"/>
        </w:rPr>
        <w:t xml:space="preserve">[1]</w:t>
      </w:r>
      <w:r>
        <w:rPr>
          <w:iCs/>
          <w:i/>
        </w:rPr>
        <w:t xml:space="preserve">Note: Throughout this conference paper, the term "Nurse" refers to licensed registered nurses practicing in both public and private sectors. The geographic focus is strictly limited to the urban municipality of Myanmar Yangon.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Nursing in Myanmar Yangon: A Conference Paper</dc:title>
  <dc:creator/>
  <dc:language>en</dc:language>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