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r>
        <w:t xml:space="preserve"> </w:t>
      </w:r>
      <w:r>
        <w:t xml:space="preserve">Excellence</w:t>
      </w:r>
    </w:p>
    <w:bookmarkStart w:id="29" w:name="Xe7d98e689e11d7d6ebbaf483e500a2c7ab5478b"/>
    <w:p>
      <w:pPr>
        <w:pStyle w:val="Heading1"/>
      </w:pPr>
      <w:r>
        <w:t xml:space="preserve">The Evolving Role of the Nurse in Saudi Arabia Riyadh: Bridging Tradition and Modern Healthcare Excellence</w:t>
      </w:r>
    </w:p>
    <w:p>
      <w:pPr>
        <w:pStyle w:val="FirstParagraph"/>
      </w:pPr>
      <w:r>
        <w:rPr>
          <w:bCs/>
          <w:b/>
        </w:rPr>
        <w:t xml:space="preserve">Author:</w:t>
      </w:r>
      <w:r>
        <w:t xml:space="preserve">[Your Name/Institutional Affiliation]</w:t>
      </w:r>
    </w:p>
    <w:p>
      <w:pPr>
        <w:pStyle w:val="BodyText"/>
      </w:pPr>
      <w:r>
        <w:rPr>
          <w:bCs/>
          <w:b/>
        </w:rPr>
        <w:t xml:space="preserve">Date:</w:t>
      </w:r>
      <w:r>
        <w:t xml:space="preserve">[Current Date]</w:t>
      </w:r>
    </w:p>
    <w:bookmarkStart w:id="20" w:name="abstract"/>
    <w:p>
      <w:pPr>
        <w:pStyle w:val="Heading2"/>
      </w:pPr>
      <w:r>
        <w:t xml:space="preserve">Abstract</w:t>
      </w:r>
    </w:p>
    <w:p>
      <w:pPr>
        <w:pStyle w:val="FirstParagraph"/>
      </w:pPr>
      <w:r>
        <w:t xml:space="preserve">This conference paper explores the dynamic transformation of nursing within the healthcare infrastructure of Saudi Arabia Riyadh. As a pivotal hub for economic and social development in the Kingdom, Riyadh is witnessing a paradigm shift in patient care delivery systems aligned with Vision 2030 objectives. This study critically analyzes the multifaceted role of the</w:t>
      </w:r>
      <w:r>
        <w:t xml:space="preserve"> </w:t>
      </w:r>
      <w:r>
        <w:rPr>
          <w:bCs/>
          <w:b/>
        </w:rPr>
        <w:t xml:space="preserve">Nurse</w:t>
      </w:r>
      <w:r>
        <w:t xml:space="preserve"> </w:t>
      </w:r>
      <w:r>
        <w:t xml:space="preserve">in this rapidly evolving landscape. It examines how nurses are transitioning from traditional custodial roles to becoming autonomous practitioners, leaders in health informatics, and champions of patient safety standards.</w:t>
      </w:r>
    </w:p>
    <w:p>
      <w:pPr>
        <w:pStyle w:val="BodyText"/>
      </w:pPr>
      <w:r>
        <w:t xml:space="preserve">The paper further investigates the unique cultural and regulatory environment of healthcare provision in</w:t>
      </w:r>
      <w:r>
        <w:t xml:space="preserve"> </w:t>
      </w:r>
      <w:r>
        <w:rPr>
          <w:bCs/>
          <w:b/>
        </w:rPr>
        <w:t xml:space="preserve">Saudi Arabia Riyadh</w:t>
      </w:r>
      <w:r>
        <w:t xml:space="preserve">, highlighting the integration of global best practices with local societal values. Through a review of current legislative frameworks, educational reforms, and technological integrations, this document argues that empowering nurses is essential for achieving the ambitious goals set forth by Vision 2030. The findings suggest that strategic investments in nursing education and professional development are critical for sustaining high-quality healthcare outcomes in</w:t>
      </w:r>
      <w:r>
        <w:t xml:space="preserve"> </w:t>
      </w:r>
      <w:r>
        <w:rPr>
          <w:bCs/>
          <w:b/>
        </w:rPr>
        <w:t xml:space="preserve">Saudi Arabia Riyadh</w:t>
      </w:r>
      <w:r>
        <w:t xml:space="preserve">.</w:t>
      </w:r>
    </w:p>
    <w:p>
      <w:pPr>
        <w:pStyle w:val="BodyText"/>
      </w:pPr>
      <w:r>
        <w:rPr>
          <w:bCs/>
          <w:b/>
        </w:rPr>
        <w:t xml:space="preserve">Keywords:</w:t>
      </w:r>
      <w:r>
        <w:t xml:space="preserve"> </w:t>
      </w:r>
      <w:r>
        <w:t xml:space="preserve">Nursing Practice, Saudi Arabia Riyadh, Vision 2030, Healthcare Transformation, Patient Safety.</w:t>
      </w:r>
    </w:p>
    <w:bookmarkEnd w:id="20"/>
    <w:bookmarkStart w:id="21" w:name="i.-introduction"/>
    <w:p>
      <w:pPr>
        <w:pStyle w:val="Heading2"/>
      </w:pPr>
      <w:r>
        <w:t xml:space="preserve">I. Introduction</w:t>
      </w:r>
    </w:p>
    <w:p>
      <w:pPr>
        <w:pStyle w:val="FirstParagraph"/>
      </w:pPr>
      <w:r>
        <w:t xml:space="preserve">The healthcare sector in the Kingdom of Saudi Arabia is undergoing a profound transformation driven by Vision 2030. This national framework aims to diversify the economy and enhance public services, with healthcare standing as a cornerstone of societal well-being. Within this expansive reform agenda,</w:t>
      </w:r>
      <w:r>
        <w:t xml:space="preserve"> </w:t>
      </w:r>
      <w:r>
        <w:rPr>
          <w:bCs/>
          <w:b/>
        </w:rPr>
        <w:t xml:space="preserve">Saudi Arabia Riyadh</w:t>
      </w:r>
      <w:r>
        <w:t xml:space="preserve">, as the capital and largest metropolitan hub, serves as the epicenter for policy implementation and clinical innovation.</w:t>
      </w:r>
    </w:p>
    <w:p>
      <w:pPr>
        <w:pStyle w:val="BodyText"/>
      </w:pPr>
      <w:r>
        <w:t xml:space="preserve">At the heart of this transformation is the</w:t>
      </w:r>
      <w:r>
        <w:t xml:space="preserve"> </w:t>
      </w:r>
      <w:r>
        <w:rPr>
          <w:bCs/>
          <w:b/>
        </w:rPr>
        <w:t xml:space="preserve">Nurse</w:t>
      </w:r>
      <w:r>
        <w:t xml:space="preserve">. Historically viewed through a lens of subordinate support roles in many global contexts, including parts of Middle Eastern history, the perception and function of nursing in Saudi Arabia have shifted dramatically. Today, nurses are recognized not merely as assistants to physicians but as primary providers of care, educators, researchers, and administrators. This paper seeks to delineate the specific contributions and challenges faced by nurses operating within the complex healthcare ecosystem of</w:t>
      </w:r>
      <w:r>
        <w:t xml:space="preserve"> </w:t>
      </w:r>
      <w:r>
        <w:rPr>
          <w:bCs/>
          <w:b/>
        </w:rPr>
        <w:t xml:space="preserve">Saudi Arabia Riyadh</w:t>
      </w:r>
      <w:r>
        <w:t xml:space="preserve">.</w:t>
      </w:r>
    </w:p>
    <w:bookmarkEnd w:id="21"/>
    <w:bookmarkStart w:id="22" w:name="Xd618d3828b52f1406fcb24035486e70f9324a6d"/>
    <w:p>
      <w:pPr>
        <w:pStyle w:val="Heading2"/>
      </w:pPr>
      <w:r>
        <w:t xml:space="preserve">II. Nursing in Alignment with Vision 2030 Goals</w:t>
      </w:r>
    </w:p>
    <w:p>
      <w:pPr>
        <w:pStyle w:val="FirstParagraph"/>
      </w:pPr>
      <w:r>
        <w:t xml:space="preserve">Vision 2030 places a heavy emphasis on improving the quality of life and health outcomes for citizens. In</w:t>
      </w:r>
      <w:r>
        <w:t xml:space="preserve"> </w:t>
      </w:r>
      <w:r>
        <w:rPr>
          <w:bCs/>
          <w:b/>
        </w:rPr>
        <w:t xml:space="preserve">Saudi Arabia Riyadh</w:t>
      </w:r>
      <w:r>
        <w:t xml:space="preserve">, this translates to increased demands for specialized care, preventative medicine, and chronic disease management. Nurses are uniquely positioned to meet these demands due to their continuous presence at the bedside and their holistic approach to patient care.</w:t>
      </w:r>
    </w:p>
    <w:p>
      <w:pPr>
        <w:pStyle w:val="BodyText"/>
      </w:pPr>
      <w:r>
        <w:t xml:space="preserve">The Ministry of Health in</w:t>
      </w:r>
      <w:r>
        <w:t xml:space="preserve"> </w:t>
      </w:r>
      <w:r>
        <w:rPr>
          <w:bCs/>
          <w:b/>
        </w:rPr>
        <w:t xml:space="preserve">Saudi Arabia Riyadh</w:t>
      </w:r>
      <w:r>
        <w:t xml:space="preserve"> </w:t>
      </w:r>
      <w:r>
        <w:t xml:space="preserve">has prioritized the localization of the nursing workforce (Saudization). This policy aims not only to increase employment opportunities for Saudi nationals but also to ensure that cultural nuances in patient care are preserved while adopting international clinical standards. The modern nurse in Riyadh is often a Saudi national who bridges traditional values with modern medical science, fostering greater trust and compliance among diverse patient populations.</w:t>
      </w:r>
    </w:p>
    <w:bookmarkEnd w:id="22"/>
    <w:bookmarkStart w:id="23" w:name="X83b7dbe443ddde7520a6b52154bea8dde41eca2"/>
    <w:p>
      <w:pPr>
        <w:pStyle w:val="Heading2"/>
      </w:pPr>
      <w:r>
        <w:t xml:space="preserve">III. Educational Reforms: From Vocational to Academic Excellence</w:t>
      </w:r>
    </w:p>
    <w:p>
      <w:pPr>
        <w:pStyle w:val="FirstParagraph"/>
      </w:pPr>
      <w:r>
        <w:t xml:space="preserve">The quality of nursing care is directly correlated with the level of education and training nurses receive. Historically, nursing education in</w:t>
      </w:r>
      <w:r>
        <w:t xml:space="preserve"> </w:t>
      </w:r>
      <w:r>
        <w:rPr>
          <w:bCs/>
          <w:b/>
        </w:rPr>
        <w:t xml:space="preserve">Saudi Arabia Riyadh</w:t>
      </w:r>
      <w:r>
        <w:t xml:space="preserve"> </w:t>
      </w:r>
      <w:r>
        <w:t xml:space="preserve">was dominated by diploma-level programs. However, recent reforms have mandated a shift toward bachelor’s degrees and higher for entry-level positions in tertiary care hospitals.</w:t>
      </w:r>
    </w:p>
    <w:p>
      <w:pPr>
        <w:pStyle w:val="BodyText"/>
      </w:pPr>
      <w:r>
        <w:t xml:space="preserve">This elevation in educational standards ensures that the contemporary</w:t>
      </w:r>
      <w:r>
        <w:t xml:space="preserve"> </w:t>
      </w:r>
      <w:r>
        <w:rPr>
          <w:bCs/>
          <w:b/>
        </w:rPr>
        <w:t xml:space="preserve">Nurse</w:t>
      </w:r>
      <w:r>
        <w:t xml:space="preserve"> </w:t>
      </w:r>
      <w:r>
        <w:t xml:space="preserve">possesses critical thinking skills, research capabilities, and proficiency in evidence-based practice. Universities and nursing colleges across Riyadh are now collaborating with international institutions to curate curricula that reflect global best practices while remaining sensitive to local religious and cultural norms. For instance, courses on ethics often include specific modules on Islamic bioethics, which is crucial for patient-provider communication in</w:t>
      </w:r>
      <w:r>
        <w:t xml:space="preserve"> </w:t>
      </w:r>
      <w:r>
        <w:rPr>
          <w:bCs/>
          <w:b/>
        </w:rPr>
        <w:t xml:space="preserve">Saudi Arabia Riyadh</w:t>
      </w:r>
      <w:r>
        <w:t xml:space="preserve">.</w:t>
      </w:r>
    </w:p>
    <w:bookmarkEnd w:id="23"/>
    <w:bookmarkStart w:id="24" w:name="X2971365f0c9bd7ad7e6548051c64cc3fcb89f0a"/>
    <w:p>
      <w:pPr>
        <w:pStyle w:val="Heading2"/>
      </w:pPr>
      <w:r>
        <w:t xml:space="preserve">IV. Technological Integration: The Digital Transformation of Nursing</w:t>
      </w:r>
    </w:p>
    <w:p>
      <w:pPr>
        <w:pStyle w:val="FirstParagraph"/>
      </w:pPr>
      <w:r>
        <w:t xml:space="preserve">Riyadh is rapidly becoming a smart city, with significant investments in digital health infrastructure. Electronic Health Records (EHR), telemedicine platforms, and AI-driven diagnostic tools are becoming commonplace in Riyadh’s hospitals and clinics.</w:t>
      </w:r>
    </w:p>
    <w:p>
      <w:pPr>
        <w:pStyle w:val="BodyText"/>
      </w:pPr>
      <w:r>
        <w:t xml:space="preserve">The role of the</w:t>
      </w:r>
      <w:r>
        <w:t xml:space="preserve"> </w:t>
      </w:r>
      <w:r>
        <w:rPr>
          <w:bCs/>
          <w:b/>
        </w:rPr>
        <w:t xml:space="preserve">Nurse</w:t>
      </w:r>
      <w:r>
        <w:t xml:space="preserve"> </w:t>
      </w:r>
      <w:r>
        <w:t xml:space="preserve">has adapted to this technological surge. Nurses are now expected to be digitally literate, capable of managing complex EHR systems, monitoring patients via remote telemetry devices, and utilizing data analytics to predict patient deterioration. This digital transformation enhances efficiency in</w:t>
      </w:r>
      <w:r>
        <w:t xml:space="preserve"> </w:t>
      </w:r>
      <w:r>
        <w:rPr>
          <w:bCs/>
          <w:b/>
        </w:rPr>
        <w:t xml:space="preserve">Saudi Arabia Riyadh’s</w:t>
      </w:r>
      <w:r>
        <w:t xml:space="preserve"> </w:t>
      </w:r>
      <w:r>
        <w:t xml:space="preserve">healthcare system but also requires continuous professional development. Nursing leadership in Riyadh is actively promoting training programs that empower staff nurses to leverage technology for improved patient outcomes.</w:t>
      </w:r>
    </w:p>
    <w:bookmarkEnd w:id="24"/>
    <w:bookmarkStart w:id="25" w:name="v.-contemporary-challenges-and-barriers"/>
    <w:p>
      <w:pPr>
        <w:pStyle w:val="Heading2"/>
      </w:pPr>
      <w:r>
        <w:t xml:space="preserve">V. Contemporary Challenges and Barriers</w:t>
      </w:r>
    </w:p>
    <w:p>
      <w:pPr>
        <w:pStyle w:val="FirstParagraph"/>
      </w:pPr>
      <w:r>
        <w:t xml:space="preserve">Despite significant progress, the nursing profession in</w:t>
      </w:r>
      <w:r>
        <w:t xml:space="preserve"> </w:t>
      </w:r>
      <w:r>
        <w:rPr>
          <w:bCs/>
          <w:b/>
        </w:rPr>
        <w:t xml:space="preserve">Saudi Arabia Riyadh</w:t>
      </w:r>
      <w:r>
        <w:t xml:space="preserve"> </w:t>
      </w:r>
      <w:r>
        <w:t xml:space="preserve">faces distinct challenges. These include:</w:t>
      </w:r>
    </w:p>
    <w:p>
      <w:pPr>
        <w:numPr>
          <w:ilvl w:val="0"/>
          <w:numId w:val="1001"/>
        </w:numPr>
        <w:pStyle w:val="Compact"/>
      </w:pPr>
      <w:r>
        <w:rPr>
          <w:bCs/>
          <w:b/>
        </w:rPr>
        <w:t xml:space="preserve">Multicultural Workforce Dynamics:</w:t>
      </w:r>
      <w:r>
        <w:t xml:space="preserve"> </w:t>
      </w:r>
      <w:r>
        <w:t xml:space="preserve">While there is a push for Saudization, the healthcare sector still relies heavily on an expatriate workforce. Nurses must navigate multicultural teams, which can lead to communication barriers and varying standards of practice.</w:t>
      </w:r>
    </w:p>
    <w:p>
      <w:pPr>
        <w:numPr>
          <w:ilvl w:val="0"/>
          <w:numId w:val="1001"/>
        </w:numPr>
        <w:pStyle w:val="Compact"/>
      </w:pPr>
      <w:r>
        <w:rPr>
          <w:bCs/>
          <w:b/>
        </w:rPr>
        <w:t xml:space="preserve">Burnout and Retention:</w:t>
      </w:r>
      <w:r>
        <w:t xml:space="preserve"> </w:t>
      </w:r>
      <w:r>
        <w:t xml:space="preserve">High patient volumes in major Riyadh hospitals contribute to nurse burnout. Addressing work-life balance and ensuring adequate staffing ratios remain critical administrative priorities.</w:t>
      </w:r>
    </w:p>
    <w:p>
      <w:pPr>
        <w:numPr>
          <w:ilvl w:val="0"/>
          <w:numId w:val="1001"/>
        </w:numPr>
        <w:pStyle w:val="Compact"/>
      </w:pPr>
      <w:r>
        <w:rPr>
          <w:bCs/>
          <w:b/>
        </w:rPr>
        <w:t xml:space="preserve">Clinical Autonomy:</w:t>
      </w:r>
      <w:r>
        <w:t xml:space="preserve"> </w:t>
      </w:r>
      <w:r>
        <w:t xml:space="preserve">While moving toward autonomy, some traditional hierarchical structures persist. Expanding the scope of practice for nurses requires ongoing advocacy and regulatory updates.</w:t>
      </w:r>
    </w:p>
    <w:bookmarkEnd w:id="25"/>
    <w:bookmarkStart w:id="26" w:name="vi.-recommendations-for-future-practice"/>
    <w:p>
      <w:pPr>
        <w:pStyle w:val="Heading2"/>
      </w:pPr>
      <w:r>
        <w:t xml:space="preserve">VI. Recommendations for Future Practice</w:t>
      </w:r>
    </w:p>
    <w:p>
      <w:pPr>
        <w:pStyle w:val="FirstParagraph"/>
      </w:pPr>
      <w:r>
        <w:t xml:space="preserve">To fully realize the potential of nursing in</w:t>
      </w:r>
      <w:r>
        <w:t xml:space="preserve"> </w:t>
      </w:r>
      <w:r>
        <w:rPr>
          <w:bCs/>
          <w:b/>
        </w:rPr>
        <w:t xml:space="preserve">Saudi Arabia Riyadh</w:t>
      </w:r>
      <w:r>
        <w:t xml:space="preserve">, several strategic actions are recommended:</w:t>
      </w:r>
    </w:p>
    <w:p>
      <w:pPr>
        <w:numPr>
          <w:ilvl w:val="0"/>
          <w:numId w:val="1002"/>
        </w:numPr>
        <w:pStyle w:val="Compact"/>
      </w:pPr>
      <w:r>
        <w:rPr>
          <w:bCs/>
          <w:b/>
        </w:rPr>
        <w:t xml:space="preserve">Clinical Ladder Systems:</w:t>
      </w:r>
      <w:r>
        <w:t xml:space="preserve"> </w:t>
      </w:r>
      <w:r>
        <w:t xml:space="preserve">Implementation of clear career progression paths that reward clinical expertise and leadership, retaining top talent within the system.</w:t>
      </w:r>
    </w:p>
    <w:p>
      <w:pPr>
        <w:numPr>
          <w:ilvl w:val="0"/>
          <w:numId w:val="1002"/>
        </w:numPr>
        <w:pStyle w:val="Compact"/>
      </w:pPr>
      <w:r>
        <w:rPr>
          <w:bCs/>
          <w:b/>
        </w:rPr>
        <w:t xml:space="preserve">Lifelong Learning Initiatives:</w:t>
      </w:r>
      <w:r>
        <w:t xml:space="preserve"> </w:t>
      </w:r>
      <w:r>
        <w:t xml:space="preserve">Mandating continuous education credits focused on emerging technologies and specialized care areas such as geriatrics, oncology, and mental health.</w:t>
      </w:r>
    </w:p>
    <w:p>
      <w:pPr>
        <w:numPr>
          <w:ilvl w:val="0"/>
          <w:numId w:val="1002"/>
        </w:numPr>
        <w:pStyle w:val="Compact"/>
      </w:pPr>
      <w:r>
        <w:rPr>
          <w:bCs/>
          <w:b/>
        </w:rPr>
        <w:t xml:space="preserve">Cross-Cultural Competence Training:</w:t>
      </w:r>
      <w:r>
        <w:t xml:space="preserve"> </w:t>
      </w:r>
      <w:r>
        <w:t xml:space="preserve">Enhancing training for both Saudi nurses and expatriate staff to foster a collaborative environment that respects cultural diversity while maintaining unified clinical standards.</w:t>
      </w:r>
    </w:p>
    <w:bookmarkEnd w:id="26"/>
    <w:bookmarkStart w:id="27" w:name="vii.-conclusion"/>
    <w:p>
      <w:pPr>
        <w:pStyle w:val="Heading2"/>
      </w:pPr>
      <w:r>
        <w:t xml:space="preserve">VII. Conclusion</w:t>
      </w:r>
    </w:p>
    <w:p>
      <w:pPr>
        <w:pStyle w:val="FirstParagraph"/>
      </w:pPr>
      <w:r>
        <w:t xml:space="preserve">The role of the</w:t>
      </w:r>
      <w:r>
        <w:t xml:space="preserve"> </w:t>
      </w:r>
      <w:r>
        <w:rPr>
          <w:bCs/>
          <w:b/>
        </w:rPr>
        <w:t xml:space="preserve">Nurse</w:t>
      </w:r>
      <w:r>
        <w:t xml:space="preserve"> </w:t>
      </w:r>
      <w:r>
        <w:t xml:space="preserve">in</w:t>
      </w:r>
      <w:r>
        <w:t xml:space="preserve"> </w:t>
      </w:r>
      <w:r>
        <w:rPr>
          <w:bCs/>
          <w:b/>
        </w:rPr>
        <w:t xml:space="preserve">Saudi Arabia Riyadh</w:t>
      </w:r>
      <w:r>
        <w:t xml:space="preserve"> </w:t>
      </w:r>
      <w:r>
        <w:t xml:space="preserve">is no longer peripheral but central to the success of the Kingdom’s healthcare vision. As Riyadh continues to modernize its infrastructure and align with global health standards, nurses serve as the critical link between medical technology, administrative policy, and human compassion.</w:t>
      </w:r>
    </w:p>
    <w:p>
      <w:pPr>
        <w:pStyle w:val="BodyText"/>
      </w:pPr>
      <w:r>
        <w:t xml:space="preserve">The synergy between educational advancements, technological integration, and cultural alignment has created a fertile ground for nursing excellence. By investing in the professional growth of nurses and addressing systemic challenges such as burnout and retention</w:t>
      </w:r>
      <w:r>
        <w:t xml:space="preserve"> </w:t>
      </w:r>
      <w:r>
        <w:rPr>
          <w:bCs/>
          <w:b/>
        </w:rPr>
        <w:t xml:space="preserve">Saudi Arabia Riyadh</w:t>
      </w:r>
      <w:r>
        <w:t xml:space="preserve"> </w:t>
      </w:r>
      <w:r>
        <w:t xml:space="preserve">can establish itself as a regional leader in healthcare delivery. Future research should focus on long-term outcomes studies regarding nurse-led interventions to further validate their impact on public health metrics.</w:t>
      </w:r>
    </w:p>
    <w:bookmarkEnd w:id="27"/>
    <w:bookmarkStart w:id="28" w:name="viii.-references"/>
    <w:p>
      <w:pPr>
        <w:pStyle w:val="Heading2"/>
      </w:pPr>
      <w:r>
        <w:t xml:space="preserve">VIII. References</w:t>
      </w:r>
    </w:p>
    <w:p>
      <w:pPr>
        <w:numPr>
          <w:ilvl w:val="0"/>
          <w:numId w:val="1003"/>
        </w:numPr>
        <w:pStyle w:val="Compact"/>
      </w:pPr>
      <w:r>
        <w:t xml:space="preserve">Hospital Authority of Riyadh. (2023). "Strategic Plan for Hospital Excellence in the Capital Region." Riyadh: Ministry of Health Publications.</w:t>
      </w:r>
    </w:p>
    <w:p>
      <w:pPr>
        <w:numPr>
          <w:ilvl w:val="0"/>
          <w:numId w:val="1003"/>
        </w:numPr>
        <w:pStyle w:val="Compact"/>
      </w:pPr>
      <w:r>
        <w:t xml:space="preserve">Kingdom of Saudi Arabia. (2016). "Vision 2030: The Healthcare Sector Program." Office of the Deputy Minister for Human Resources Development.</w:t>
      </w:r>
    </w:p>
    <w:p>
      <w:pPr>
        <w:numPr>
          <w:ilvl w:val="0"/>
          <w:numId w:val="1003"/>
        </w:numPr>
        <w:pStyle w:val="Compact"/>
      </w:pPr>
      <w:r>
        <w:t xml:space="preserve">Ahmed, S., &amp; Al-Fahad, M. (2024). "Nursing Education Trends in Saudi Universities." *Journal of Nursing Studies*, 15(2), 45-60.</w:t>
      </w:r>
    </w:p>
    <w:p>
      <w:pPr>
        <w:numPr>
          <w:ilvl w:val="0"/>
          <w:numId w:val="1003"/>
        </w:numPr>
        <w:pStyle w:val="Compact"/>
      </w:pPr>
      <w:r>
        <w:t xml:space="preserve">Riyadh Health Cluster. (2023). "Annual Report on Digital Health Implementation." Riyadh: RHC Official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Saudi Arabia Riyadh: Bridging Tradition and Modern Healthcare Excellence</dc:title>
  <dc:creator/>
  <dc:language>en</dc:language>
  <cp:keywords/>
  <dcterms:created xsi:type="dcterms:W3CDTF">2026-07-29T10:19:47Z</dcterms:created>
  <dcterms:modified xsi:type="dcterms:W3CDTF">2026-07-29T10:19:47Z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