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Gaps</w:t>
      </w:r>
      <w:r>
        <w:t xml:space="preserve"> </w:t>
      </w:r>
      <w:r>
        <w:t xml:space="preserve">in</w:t>
      </w:r>
      <w:r>
        <w:t xml:space="preserve"> </w:t>
      </w:r>
      <w:r>
        <w:t xml:space="preserve">Urban</w:t>
      </w:r>
      <w:r>
        <w:t xml:space="preserve"> </w:t>
      </w:r>
      <w:r>
        <w:t xml:space="preserve">Healthcare</w:t>
      </w:r>
    </w:p>
    <w:p>
      <w:pPr>
        <w:pStyle w:val="FirstParagraph"/>
      </w:pPr>
      <w:r>
        <w:t xml:space="preserve">```html</w:t>
      </w:r>
    </w:p>
    <w:bookmarkStart w:id="20" w:name="X636d1edd22396601f32a41b6d6c0cef19880fae"/>
    <w:p>
      <w:pPr>
        <w:pStyle w:val="Heading1"/>
      </w:pPr>
      <w:r>
        <w:t xml:space="preserve">The Strategic Role of the Nurse in South Africa Johannesburg: Bridging Gaps in Urban Healthcare</w:t>
      </w:r>
    </w:p>
    <w:p>
      <w:pPr>
        <w:pStyle w:val="FirstParagraph"/>
      </w:pPr>
      <w:r>
        <w:rPr>
          <w:iCs/>
          <w:i/>
          <w:bCs/>
          <w:b/>
        </w:rPr>
        <w:t xml:space="preserve">Southern African Journal of Public Health &amp; Nursing Research, Vol. 14, Issue 3 (2024)</w:t>
      </w:r>
    </w:p>
    <w:p>
      <w:pPr>
        <w:pStyle w:val="BodyText"/>
      </w:pPr>
      <w:r>
        <w:rPr>
          <w:bCs/>
          <w:b/>
        </w:rPr>
        <w:t xml:space="preserve">Authors:</w:t>
      </w:r>
      <w:r>
        <w:t xml:space="preserve"> Dr. Lethabo Mokoena</w:t>
      </w:r>
      <w:r>
        <w:rPr>
          <w:vertAlign w:val="superscript"/>
        </w:rPr>
        <w:t xml:space="preserve">1</w:t>
      </w:r>
      <w:r>
        <w:t xml:space="preserve">, Prof. Sarah Jenkins</w:t>
      </w:r>
      <w:r>
        <w:rPr>
          <w:vertAlign w:val="superscript"/>
        </w:rPr>
        <w:t xml:space="preserve">2</w:t>
      </w:r>
      <w:r>
        <w:t xml:space="preserve"> </w:t>
      </w:r>
    </w:p>
    <w:p>
      <w:pPr>
        <w:pStyle w:val="BodyText"/>
      </w:pPr>
      <w:r>
        <w:rPr>
          <w:vertAlign w:val="superscript"/>
          <w:iCs/>
          <w:i/>
        </w:rPr>
        <w:t xml:space="preserve">1</w:t>
      </w:r>
      <w:r>
        <w:rPr>
          <w:iCs/>
          <w:i/>
        </w:rPr>
        <w:t xml:space="preserve">Nursing Department, University of the Witwatersrand, Johannesburg </w:t>
      </w:r>
      <w:r>
        <w:br/>
      </w:r>
      <w:r>
        <w:rPr>
          <w:iCs/>
          <w:i/>
        </w:rPr>
        <w:t xml:space="preserve"> </w:t>
      </w:r>
      <w:r>
        <w:br/>
      </w:r>
      <w:r>
        <w:rPr>
          <w:iCs/>
          <w:i/>
        </w:rPr>
        <w:t xml:space="preserve">Small</w:t>
      </w:r>
      <w:r>
        <w:rPr>
          <w:vertAlign w:val="superscript"/>
          <w:iCs/>
          <w:i/>
        </w:rPr>
        <w:t xml:space="preserve">2</w:t>
      </w:r>
      <w:r>
        <w:rPr>
          <w:iCs/>
          <w:i/>
        </w:rPr>
        <w:t xml:space="preserve">School of Nursing &amp; Public Health, University of KwaZulu-Natal</w:t>
      </w:r>
      <w:r>
        <w:br/>
      </w:r>
    </w:p>
    <w:p>
      <w:r>
        <w:pict>
          <v:rect style="width:0;height:1.5pt" o:hralign="center" o:hrstd="t" o:hr="t"/>
        </w:pict>
      </w:r>
    </w:p>
    <w:bookmarkEnd w:id="20"/>
    <w:bookmarkStart w:id="21" w:name="abstract"/>
    <w:p>
      <w:pPr>
        <w:pStyle w:val="Heading2"/>
      </w:pPr>
      <w:r>
        <w:rPr>
          <w:bCs/>
          <w:b/>
        </w:rPr>
        <w:t xml:space="preserve">Abstract:</w:t>
      </w:r>
      <w:r>
        <w:t xml:space="preserve"> </w:t>
      </w:r>
    </w:p>
    <w:p>
      <w:pPr>
        <w:pStyle w:val="FirstParagraph"/>
      </w:pPr>
      <w:r>
        <w:t xml:space="preserve">The</w:t>
      </w:r>
      <w:r>
        <w:t xml:space="preserve"> </w:t>
      </w:r>
      <w:r>
        <w:rPr>
          <w:iCs/>
          <w:i/>
        </w:rPr>
        <w:t xml:space="preserve">Nurse</w:t>
      </w:r>
      <w:r>
        <w:t xml:space="preserve"> occupies a central position in the delivery of healthcare services, particularly within resource-constrained urban environments. This paper examines the evolving role of nursing professionals in Johannesburg, South Africa. As one of Africa’s most populous cities, Johannesburg presents unique challenges regarding public health infrastructure, infectious disease prevalence (including HIV/AIDS and tuberculosis), and socioeconomic disparities between diverse communities. Our study explores how nurses act as frontline practitioners who must adapt to high patient loads while advocating for systemic reforms within the South African healthcare system.</w:t>
      </w:r>
    </w:p>
    <w:bookmarkEnd w:id="21"/>
    <w:bookmarkStart w:id="22" w:name="introduction"/>
    <w:p>
      <w:pPr>
        <w:pStyle w:val="Heading2"/>
      </w:pPr>
      <w:r>
        <w:rPr>
          <w:bCs/>
          <w:b/>
        </w:rPr>
        <w:t xml:space="preserve">Introduction</w:t>
      </w:r>
    </w:p>
    <w:p>
      <w:pPr>
        <w:pStyle w:val="FirstParagraph"/>
      </w:pPr>
      <w:r>
        <w:t xml:space="preserve">The landscape of urban healthcare in</w:t>
      </w:r>
      <w:r>
        <w:t xml:space="preserve"> </w:t>
      </w:r>
      <w:r>
        <w:rPr>
          <w:iCs/>
          <w:i/>
        </w:rPr>
        <w:t xml:space="preserve">South Africa Johannesburg</w:t>
      </w:r>
      <w:r>
        <w:t xml:space="preserve"> is characterized by a dual health system: a well-resourced private sector serving minority populations and an overstretched public sector catering to the majority. Within this dichotomy, the</w:t>
      </w:r>
      <w:r>
        <w:t xml:space="preserve"> </w:t>
      </w:r>
      <w:r>
        <w:rPr>
          <w:iCs/>
          <w:i/>
          <w:bCs/>
          <w:b/>
        </w:rPr>
        <w:t xml:space="preserve">Nurse</w:t>
      </w:r>
      <w:r>
        <w:t xml:space="preserve"> stands as the most visible and accessible healthcare provider for millions of residents in Johannesburg's townships, such as Soweto, Alexandra, and Diepsloot. The historical context of apartheid has left deep scars on health infrastructure inequalities that continue to impact patient outcomes today.</w:t>
      </w:r>
    </w:p>
    <w:p>
      <w:pPr>
        <w:pStyle w:val="BodyText"/>
      </w:pPr>
      <w:r>
        <w:t xml:space="preserve">This</w:t>
      </w:r>
      <w:r>
        <w:t xml:space="preserve"> </w:t>
      </w:r>
      <w:r>
        <w:rPr>
          <w:iCs/>
          <w:i/>
        </w:rPr>
        <w:t xml:space="preserve">Conference Paper</w:t>
      </w:r>
      <w:r>
        <w:t xml:space="preserve"> aims to highlight the critical contributions made by nurses in addressing these structural disparities while also identifying barriers such as staff shortages, inadequate equipment, and psychological stress. By focusing specifically on Johannesburg, we provide actionable insights into how policy-makers can better support nursing cadres across</w:t>
      </w:r>
      <w:r>
        <w:t xml:space="preserve"> </w:t>
      </w:r>
      <w:r>
        <w:rPr>
          <w:iCs/>
          <w:i/>
        </w:rPr>
        <w:t xml:space="preserve">South Africa Johannesburg</w:t>
      </w:r>
      <w:r>
        <w:t xml:space="preserve"> to improve overall health system performance.</w:t>
      </w:r>
    </w:p>
    <w:bookmarkEnd w:id="22"/>
    <w:bookmarkStart w:id="23" w:name="methodology"/>
    <w:p>
      <w:pPr>
        <w:pStyle w:val="Heading2"/>
      </w:pPr>
      <w:r>
        <w:rPr>
          <w:bCs/>
          <w:b/>
        </w:rPr>
        <w:t xml:space="preserve">Methodology</w:t>
      </w:r>
    </w:p>
    <w:p>
      <w:pPr>
        <w:pStyle w:val="FirstParagraph"/>
      </w:pPr>
      <w:r>
        <w:t xml:space="preserve">This research utilized mixed methods including surveys administered to 300 registered nurses working in various public hospitals and primary healthcare clinics across Johannesburg. Semi-structured interviews were conducted with senior nursing managers to gain deeper insights into operational challenges faced daily by the</w:t>
      </w:r>
      <w:r>
        <w:t xml:space="preserve"> </w:t>
      </w:r>
      <w:r>
        <w:rPr>
          <w:iCs/>
          <w:i/>
        </w:rPr>
        <w:t xml:space="preserve">Nurse</w:t>
      </w:r>
      <w:r>
        <w:t xml:space="preserve"> community.</w:t>
      </w:r>
    </w:p>
    <w:p>
      <w:pPr>
        <w:numPr>
          <w:ilvl w:val="0"/>
          <w:numId w:val="1001"/>
        </w:numPr>
        <w:pStyle w:val="Compact"/>
      </w:pPr>
      <w:r>
        <w:t xml:space="preserve">Data collection period: January–June 2023</w:t>
      </w:r>
    </w:p>
    <w:p>
      <w:pPr>
        <w:numPr>
          <w:ilvl w:val="0"/>
          <w:numId w:val="1001"/>
        </w:numPr>
        <w:pStyle w:val="Compact"/>
      </w:pPr>
      <w:r>
        <w:t xml:space="preserve">Sites included Chris Hani Baragwanath Academic Hospital (CHBAH), Charlotte Maxeke Johannesburg Academic Hospital, and five community health centers in Soweto and Alexandra.</w:t>
      </w:r>
    </w:p>
    <w:bookmarkEnd w:id="23"/>
    <w:bookmarkStart w:id="25" w:name="findings"/>
    <w:bookmarkStart w:id="24" w:name="key-findings"/>
    <w:p>
      <w:pPr>
        <w:pStyle w:val="Heading2"/>
      </w:pPr>
      <w:r>
        <w:rPr>
          <w:bCs/>
          <w:b/>
        </w:rPr>
        <w:t xml:space="preserve">Key Findings</w:t>
      </w:r>
    </w:p>
    <w:p>
      <w:pPr>
        <w:pStyle w:val="FirstParagraph"/>
      </w:pPr>
      <w:r>
        <w:t xml:space="preserve">The analysis revealed several recurring themes related to the experiences of nurses practicing in</w:t>
      </w:r>
      <w:r>
        <w:t xml:space="preserve"> </w:t>
      </w:r>
      <w:r>
        <w:rPr>
          <w:iCs/>
          <w:i/>
        </w:rPr>
        <w:t xml:space="preserve">South Africa Johannesburg</w:t>
      </w:r>
      <w:r>
        <w:t xml:space="preserve">: </w:t>
      </w:r>
    </w:p>
    <w:p>
      <w:pPr>
        <w:pStyle w:val="BodyText"/>
      </w:pPr>
      <w:r>
        <w:t xml:space="preserve">Theme</w:t>
      </w:r>
    </w:p>
    <w:bookmarkEnd w:id="24"/>
    <w:bookmarkEnd w:id="25"/>
    <w:p>
      <w:pPr>
        <w:pStyle w:val="BodyText"/>
      </w:pPr>
      <w:r>
        <w:t xml:space="preserve">Description &amp; Impact</w:t>
      </w:r>
    </w:p>
    <w:p>
      <w:pPr>
        <w:pStyle w:val="BodyText"/>
      </w:pPr>
      <w:r>
        <w:rPr>
          <w:bCs/>
          <w:b/>
        </w:rPr>
        <w:t xml:space="preserve">Patient Load vs. Staffing Levels</w:t>
      </w:r>
      <w:r>
        <w:t xml:space="preserve"> </w:t>
      </w:r>
      <w:r>
        <w:t xml:space="preserve">&lt; td style =" background-color:#fff"&gt;78% of respondents reported feeling overwhelmed due to insufficient staffing ratios compared to WHO guidelines.</w:t>
      </w:r>
    </w:p>
    <w:p>
      <w:pPr>
        <w:pStyle w:val="BodyText"/>
      </w:pPr>
      <w:r>
        <w:t xml:space="preserve">Chronic Disease Management</w:t>
      </w:r>
    </w:p>
    <w:p>
      <w:pPr>
        <w:pStyle w:val="BodyText"/>
      </w:pPr>
      <w:r>
        <w:t xml:space="preserve">Nurses play a pivotal role in managing long-term conditions such as hypertension, diabetes, and HIV/AIDS—a significant burden in</w:t>
      </w:r>
      <w:r>
        <w:t xml:space="preserve"> </w:t>
      </w:r>
      <w:r>
        <w:rPr>
          <w:iCs/>
          <w:i/>
        </w:rPr>
        <w:t xml:space="preserve">South Africa Johannesburg</w:t>
      </w:r>
      <w:r>
        <w:t xml:space="preserve">.</w:t>
      </w:r>
    </w:p>
    <w:p>
      <w:pPr>
        <w:pStyle w:val="BodyText"/>
      </w:pPr>
      <w:r>
        <w:t xml:space="preserve">&lt; td style =" background-color:#f9f9f9"&gt;</w:t>
      </w:r>
      <w:r>
        <w:rPr>
          <w:bCs/>
          <w:b/>
        </w:rPr>
        <w:t xml:space="preserve">Mental Health Support</w:t>
      </w:r>
      <w:r>
        <w:t xml:space="preserve">&lt; td style =" background-color:#fff"&gt;Few formal mental health resources exist; many nurses report taking on counseling responsibilities beyond their training scope.</w:t>
      </w:r>
    </w:p>
    <w:p>
      <w:pPr>
        <w:pStyle w:val="BodyText"/>
      </w:pPr>
      <w:r>
        <w:t xml:space="preserve">Advocacy Role</w:t>
      </w:r>
    </w:p>
    <w:p>
      <w:pPr>
        <w:pStyle w:val="BodyText"/>
      </w:pPr>
      <w:r>
        <w:t xml:space="preserve">Nurses frequently serve as advocates for marginalized patients navigating complex bureaucratic processes within the public health system.</w:t>
      </w:r>
    </w:p>
    <w:p>
      <w:pPr>
        <w:pStyle w:val="BodyText"/>
      </w:pPr>
      <w:r>
        <w:t xml:space="preserve">One striking finding was that although nurses possess extensive clinical knowledge, they often lack decision-making authority due to hierarchical structures prevalent in many institutions across</w:t>
      </w:r>
      <w:r>
        <w:t xml:space="preserve"> </w:t>
      </w:r>
      <w:r>
        <w:rPr>
          <w:iCs/>
          <w:i/>
        </w:rPr>
        <w:t xml:space="preserve">South Africa Johannesburg</w:t>
      </w:r>
      <w:r>
        <w:t xml:space="preserve">.</w:t>
      </w:r>
    </w:p>
    <w:bookmarkStart w:id="27" w:name="discussion"/>
    <w:bookmarkStart w:id="26" w:name="X30c9cbd6f19d6f785d809cb63f0d46629642709"/>
    <w:p>
      <w:pPr>
        <w:pStyle w:val="Heading2"/>
      </w:pPr>
      <w:r>
        <w:t xml:space="preserve">&lt; strong &gt; Discussion &amp; Implications &lt; p&gt;The findings underscore the need for comprehensive reforms aimed at empowering nurses in &lt; span style =" text-decoration :underline "&gt;&lt; em &gt; South Africa Johannesburg   ; . The current model relies heavily on individual resilience rather than systemic support mechanisms. To address this issue effectively , policymakers should consider implementing targeted interventions focusing on four key areas :</w:t>
      </w:r>
    </w:p>
    <w:p>
      <w:pPr>
        <w:numPr>
          <w:ilvl w:val="0"/>
          <w:numId w:val="1002"/>
        </w:numPr>
        <w:pStyle w:val="Compact"/>
      </w:pPr>
      <w:r>
        <w:t xml:space="preserve">&lt; strong &gt; Staffing Ratios:</w:t>
      </w:r>
    </w:p>
    <w:p>
      <w:pPr>
        <w:numPr>
          <w:ilvl w:val="1"/>
          <w:numId w:val="1003"/>
        </w:numPr>
        <w:pStyle w:val="Compact"/>
      </w:pPr>
      <w:r>
        <w:t xml:space="preserve">Investing in continuous education programs tailored to urban health challenges.</w:t>
      </w:r>
    </w:p>
    <w:p>
      <w:pPr>
        <w:numPr>
          <w:ilvl w:val="1"/>
          <w:numId w:val="1003"/>
        </w:numPr>
        <w:pStyle w:val="Compact"/>
      </w:pPr>
      <w:r>
        <w:t xml:space="preserve">Certification pathways for specialized roles within public hospitals.</w:t>
      </w:r>
    </w:p>
    <w:p>
      <w:pPr>
        <w:numPr>
          <w:ilvl w:val="0"/>
          <w:numId w:val="1000"/>
        </w:numPr>
        <w:pStyle w:val="Compact"/>
      </w:pPr>
      <w:r>
        <w:t xml:space="preserve">&lt;/ li&gt;</w:t>
      </w:r>
      <w:r>
        <w:t xml:space="preserve"> </w:t>
      </w:r>
      <w:r>
        <w:t xml:space="preserve">&lt;ol type =" a"&gt;&lt;strong&gt;Mental Health Integration : &amp; lt ; / strong &amp; gt ; Incorporating psychological support services into hospital settings to prevent burnout among staff members.&amp;amp;&lt;/ strong&amp;amp;"&amp; amp ; amp;"&gt;&amp;amp;</w:t>
      </w:r>
    </w:p>
    <w:p>
      <w:pPr>
        <w:numPr>
          <w:ilvl w:val="0"/>
          <w:numId w:val="1002"/>
        </w:numPr>
        <w:pStyle w:val="Compact"/>
      </w:pPr>
      <w:r>
        <w:t xml:space="preserve"> </w:t>
      </w:r>
    </w:p>
    <w:p>
      <w:pPr>
        <w:numPr>
          <w:ilvl w:val="1"/>
          <w:numId w:val="1004"/>
        </w:numPr>
        <w:pStyle w:val="Compact"/>
      </w:pPr>
      <w:r>
        <w:t xml:space="preserve">Mandatory debriefing sessions after traumatic events.</w:t>
      </w:r>
    </w:p>
    <w:p>
      <w:pPr>
        <w:numPr>
          <w:ilvl w:val="1"/>
          <w:numId w:val="1004"/>
        </w:numPr>
        <w:pStyle w:val="Compact"/>
      </w:pPr>
      <w:r>
        <w:t xml:space="preserve">Counseling services accessible to all employees regardless of rank or position within the institution.</w:t>
      </w:r>
    </w:p>
    <w:p>
      <w:pPr>
        <w:numPr>
          <w:ilvl w:val="0"/>
          <w:numId w:val="1000"/>
        </w:numPr>
        <w:pStyle w:val="Compact"/>
      </w:pPr>
      <w:r>
        <w:t xml:space="preserve">&lt;/ li&gt;</w:t>
      </w:r>
      <w:r>
        <w:t xml:space="preserve"> </w:t>
      </w:r>
      <w:r>
        <w:t xml:space="preserve">&lt;ol type =" a"&gt;&lt;strong&gt;Policy Advocacy : &amp; lt ; / strong &amp; gt ; Encouraging professional bodies representing nurses in &lt; span style =" text-decoration :underline "&gt;&lt; em &gt; South Africa Johannesburg   to lobby for legislative changes supporting better working conditions.&amp;amp;</w:t>
      </w:r>
    </w:p>
    <w:p>
      <w:pPr>
        <w:numPr>
          <w:ilvl w:val="0"/>
          <w:numId w:val="1002"/>
        </w:numPr>
        <w:pStyle w:val="Compact"/>
      </w:pPr>
      <w:r>
        <w:t xml:space="preserve"> </w:t>
      </w:r>
    </w:p>
    <w:p>
      <w:pPr>
        <w:numPr>
          <w:ilvl w:val="1"/>
          <w:numId w:val="1005"/>
        </w:numPr>
        <w:pStyle w:val="Compact"/>
      </w:pPr>
      <w:r>
        <w:t xml:space="preserve">Creation of joint committees comprising both management and frontline staff.</w:t>
      </w:r>
    </w:p>
    <w:p>
      <w:pPr>
        <w:numPr>
          <w:ilvl w:val="1"/>
          <w:numId w:val="1005"/>
        </w:numPr>
        <w:pStyle w:val="Compact"/>
      </w:pPr>
      <w:r>
        <w:t xml:space="preserve">Inclusion of nurse representatives in regional health planning meetings.</w:t>
      </w:r>
    </w:p>
    <w:p>
      <w:pPr>
        <w:numPr>
          <w:ilvl w:val="0"/>
          <w:numId w:val="1000"/>
        </w:numPr>
        <w:pStyle w:val="Compact"/>
      </w:pPr>
      <w:r>
        <w:t xml:space="preserve">&lt;/ li&gt;</w:t>
      </w:r>
      <w:r>
        <w:t xml:space="preserve"> </w:t>
      </w:r>
      <w:r>
        <w:t xml:space="preserve">&lt;ol type =" a"&gt;&lt;strong&gt;</w:t>
      </w:r>
      <w:r>
        <w:rPr>
          <w:bCs/>
          <w:b/>
        </w:rPr>
        <w:t xml:space="preserve">Technology Adoption: </w:t>
      </w:r>
    </w:p>
    <w:p>
      <w:pPr>
        <w:numPr>
          <w:ilvl w:val="0"/>
          <w:numId w:val="1000"/>
        </w:numPr>
        <w:pStyle w:val="Compact"/>
      </w:pPr>
      <w:r>
        <w:t xml:space="preserve"> </w:t>
      </w:r>
    </w:p>
    <w:p>
      <w:pPr>
        <w:numPr>
          <w:ilvl w:val="0"/>
          <w:numId w:val="1002"/>
        </w:numPr>
        <w:pStyle w:val="Compact"/>
      </w:pPr>
      <w:r>
        <w:t xml:space="preserve">Promoting digital tools for record keeping and patient monitoring where feasible.&amp;amp;</w:t>
      </w:r>
    </w:p>
    <w:p>
      <w:pPr>
        <w:numPr>
          <w:ilvl w:val="0"/>
          <w:numId w:val="1002"/>
        </w:numPr>
        <w:pStyle w:val="Compact"/>
      </w:pPr>
      <w:r>
        <w:t xml:space="preserve"> </w:t>
      </w:r>
    </w:p>
    <w:p>
      <w:pPr>
        <w:numPr>
          <w:ilvl w:val="1"/>
          <w:numId w:val="1006"/>
        </w:numPr>
        <w:pStyle w:val="Compact"/>
      </w:pPr>
      <w:r>
        <w:t xml:space="preserve">Training programs focused on e-health literacy.</w:t>
      </w:r>
    </w:p>
    <w:p>
      <w:pPr>
        <w:numPr>
          <w:ilvl w:val="1"/>
          <w:numId w:val="1006"/>
        </w:numPr>
        <w:pStyle w:val="Compact"/>
      </w:pPr>
      <w:r>
        <w:t xml:space="preserve">Acknowledgment of technological limitations in certain areas of Johannesburg’s periphery.</w:t>
      </w:r>
    </w:p>
    <w:bookmarkEnd w:id="26"/>
    <w:bookmarkEnd w:id="27"/>
    <w:bookmarkStart w:id="28" w:name="Xd5341b61a7c72fc08034ab4d9ac64830f1f3706"/>
    <w:p>
      <w:pPr>
        <w:pStyle w:val="FirstParagraph"/>
      </w:pPr>
      <w:r>
        <w:t xml:space="preserve">&lt; strong &gt; Conclusion &lt; p&gt;In conclusion , the role of the &lt; em &gt; Nurse &amp; lt ; /em &amp; gt ; in &lt; span style =" text-decoration :underline "&gt;&lt; em &gt; South Africa Johannesburg  is indispensable yet underappreciated. As urban centers continue to grow at unprecedented rates , it becomes increasingly urgent that efforts be made toward enhancing support structures surrounding nursing professionals . Through strategic investments in training , mental health initiatives , staffing levels and advocacy frameworks we can ensure equitable access to quality healthcare for all citizens residing in this dynamic city.&lt;/ strong &amp; gt ; </w:t>
      </w:r>
    </w:p>
    <w:bookmarkEnd w:id="28"/>
    <w:p>
      <w:pPr>
        <w:pStyle w:val="BodyText"/>
      </w:pPr>
      <w:r>
        <w:t xml:space="preserve">&lt; section id =" references "&gt;</w:t>
      </w:r>
    </w:p>
    <w:p>
      <w:pPr>
        <w:pStyle w:val="BodyText"/>
      </w:pPr>
      <w:r>
        <w:t xml:space="preserve">&lt; strong &gt; References &lt; ol style =" list-style-type:none;"&gt;</w:t>
      </w:r>
      <w:r>
        <w:t xml:space="preserve"> </w:t>
      </w:r>
      <w:r>
        <w:t xml:space="preserve">&lt;li&gt;Ministry of Health South Africa. (2021). National Strategic Plan for HIV, TB and STIs 2017-&lt;/ li&gt;&lt;/ ol &gt; ;</w:t>
      </w:r>
    </w:p>
    <w:bookmarkStart w:id="30" w:name="appendices"/>
    <w:bookmarkStart w:id="29" w:name="appendix-a-demographic-data-table"/>
    <w:p>
      <w:pPr>
        <w:pStyle w:val="Heading2"/>
      </w:pPr>
      <w:r>
        <w:rPr>
          <w:bCs/>
          <w:b/>
        </w:rPr>
        <w:t xml:space="preserve">Appendix A: Demographic Data Table</w:t>
      </w:r>
    </w:p>
    <w:p>
      <w:pPr>
        <w:pStyle w:val="FirstParagraph"/>
      </w:pPr>
      <w:r>
        <w:t xml:space="preserve">Age Range &lt; td scope =" row "&gt;Percentage of Respondents</w:t>
      </w:r>
    </w:p>
    <w:bookmarkEnd w:id="29"/>
    <w:bookmarkEnd w:id="30"/>
    <w:p>
      <w:pPr>
        <w:pStyle w:val="BodyText"/>
      </w:pPr>
      <w:r>
        <w:t xml:space="preserve">&lt; td colspan = " 2 "&gt;&lt; em &gt; Total Sample Size: N=300 &lt;/ tfoot &amp; gt ;&lt; / thead &amp; gt;&lt; tbody &amp; gt;&amp; lt ; tr &gt; ;</w:t>
      </w:r>
      <w:r>
        <w:t xml:space="preserve"> </w:t>
      </w:r>
      <w:r>
        <w:t xml:space="preserve">&lt;th scope =" row "&gt;"18-30 years" &lt; td scope =" row "&gt;25%</w:t>
      </w:r>
    </w:p>
    <w:p>
      <w:pPr>
        <w:pStyle w:val="BodyText"/>
      </w:pPr>
      <w:r>
        <w:rPr>
          <w:bCs/>
          <w:b/>
        </w:rPr>
        <w:t xml:space="preserve">31-45</w:t>
      </w:r>
    </w:p>
    <w:p>
      <w:pPr>
        <w:pStyle w:val="BodyText"/>
      </w:pPr>
      <w:r>
        <w:t xml:space="preserve"> </w:t>
      </w:r>
    </w:p>
    <w:p>
      <w:pPr>
        <w:pStyle w:val="BodyText"/>
      </w:pPr>
      <w:r>
        <w:t xml:space="preserve">40%</w:t>
      </w:r>
    </w:p>
    <w:p>
      <w:pPr>
        <w:pStyle w:val="BodyText"/>
      </w:pPr>
      <w:r>
        <w:t xml:space="preserve">&lt;tr&gt;&lt; th scope =" row "&gt;" 46 - 60 &amp; lt ; / th &amp; gt ;&amp; lt ; td scope =" row "&gt;"35%"</w:t>
      </w:r>
    </w:p>
    <w:p>
      <w:pPr>
        <w:pStyle w:val="BodyText"/>
      </w:pPr>
      <w:r>
        <w:rPr>
          <w:iCs/>
          <w:i/>
        </w:rPr>
        <w:t xml:space="preserve">(End of Document)</w:t>
      </w:r>
    </w:p>
    <w:p>
      <w:pPr>
        <w:pStyle w:val="BodyText"/>
      </w:pPr>
      <w:r>
        <w:t xml:space="preserve"> </w:t>
      </w:r>
    </w:p>
    <w:p>
      <w:pPr>
        <w:pStyle w:val="BodyText"/>
      </w:pPr>
      <w:r>
        <w:t xml:space="preserve">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South Africa Johannesburg: Bridging Gaps in Urban Healthcare</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