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Spain</w:t>
      </w:r>
      <w:r>
        <w:t xml:space="preserve"> </w:t>
      </w:r>
      <w:r>
        <w:t xml:space="preserve">Madrid:</w:t>
      </w:r>
      <w:r>
        <w:t xml:space="preserve"> </w:t>
      </w:r>
      <w:r>
        <w:t xml:space="preserve">Integrating</w:t>
      </w:r>
      <w:r>
        <w:t xml:space="preserve"> </w:t>
      </w:r>
      <w:r>
        <w:t xml:space="preserve">Technology,</w:t>
      </w:r>
      <w:r>
        <w:t xml:space="preserve"> </w:t>
      </w:r>
      <w:r>
        <w:t xml:space="preserve">Ethics,</w:t>
      </w:r>
      <w:r>
        <w:t xml:space="preserve"> </w:t>
      </w:r>
      <w:r>
        <w:t xml:space="preserve">and</w:t>
      </w:r>
      <w:r>
        <w:t xml:space="preserve"> </w:t>
      </w:r>
      <w:r>
        <w:t xml:space="preserve">Community</w:t>
      </w:r>
      <w:r>
        <w:t xml:space="preserve"> </w:t>
      </w:r>
      <w:r>
        <w:t xml:space="preserve">Care</w:t>
      </w:r>
    </w:p>
    <w:bookmarkStart w:id="31" w:name="Xa074774bdce57008274d5d2e218548a214ce711"/>
    <w:p>
      <w:pPr>
        <w:pStyle w:val="Heading1"/>
      </w:pPr>
      <w:r>
        <w:t xml:space="preserve">The Evolving Role of the Nurse in Spain Madrid: Integrating Technology, Ethics, and Community Care</w:t>
      </w:r>
    </w:p>
    <w:p>
      <w:pPr>
        <w:pStyle w:val="FirstParagraph"/>
      </w:pPr>
      <w:r>
        <w:rPr>
          <w:bCs/>
          <w:b/>
        </w:rPr>
        <w:t xml:space="preserve">Author:</w:t>
      </w:r>
      <w:r>
        <w:t xml:space="preserve"> </w:t>
      </w:r>
      <w:r>
        <w:t xml:space="preserve">Dr. Elena R. Serrano</w:t>
      </w:r>
      <w:r>
        <w:br/>
      </w:r>
      <w:r>
        <w:t xml:space="preserve">Maddie Institute for Nursing Research</w:t>
      </w:r>
      <w:r>
        <w:br/>
      </w:r>
      <w:r>
        <w:t xml:space="preserve">Madrid, Spain</w:t>
      </w:r>
    </w:p>
    <w:p>
      <w:pPr>
        <w:pStyle w:val="BodyText"/>
      </w:pPr>
      <w:r>
        <w:rPr>
          <w:iCs/>
          <w:i/>
        </w:rPr>
        <w:t xml:space="preserve">Presented at the International Conference on Health Systems Innovation, Madrid, 2024</w:t>
      </w:r>
    </w:p>
    <w:bookmarkStart w:id="20" w:name="abstract"/>
    <w:p>
      <w:pPr>
        <w:pStyle w:val="Heading3"/>
      </w:pPr>
      <w:r>
        <w:t xml:space="preserve">Abstract</w:t>
      </w:r>
    </w:p>
    <w:p>
      <w:pPr>
        <w:pStyle w:val="FirstParagraph"/>
      </w:pPr>
      <w:r>
        <w:t xml:space="preserve">The healthcare landscape in Spain Madrid is undergoing a profound transformation driven by demographic shifts, technological advancements, and evolving patient expectations. This conference paper examines the critical role of the modern Nurse within this specific geographic and cultural context. By analyzing recent policy changes in the Madrid autonomous community’s public health system (SERMAS), we highlight how nursing practice has shifted from traditional bedside care to complex roles involving digital health management, ethical leadership, and community integration. The paper argues that strengthening the position of the Nurse is essential for sustaining a high-quality healthcare system in Spain Madrid.</w:t>
      </w:r>
    </w:p>
    <w:bookmarkEnd w:id="20"/>
    <w:bookmarkStart w:id="21" w:name="introduction"/>
    <w:p>
      <w:pPr>
        <w:pStyle w:val="Heading2"/>
      </w:pPr>
      <w:r>
        <w:t xml:space="preserve">1. Introduction</w:t>
      </w:r>
    </w:p>
    <w:p>
      <w:pPr>
        <w:pStyle w:val="FirstParagraph"/>
      </w:pPr>
      <w:r>
        <w:t xml:space="preserve">The city of Madrid, as the capital and largest metropolis of Spain, presents a unique challenge for healthcare provision. With one of the densest populations in Europe and an aging demographic profile similar to other major European capitals, the demand for efficient, accessible, and high-quality medical care is unprecedented. Central to addressing these challenges is the Nurse. Historically viewed as an adjunct to physicians, the contemporary Nurse in Spain Madrid is emerging as a primary agent of change within both Primary Care (Atención Primaria) and Hospital settings.</w:t>
      </w:r>
    </w:p>
    <w:p>
      <w:pPr>
        <w:pStyle w:val="BodyText"/>
      </w:pPr>
      <w:r>
        <w:t xml:space="preserve">This document explores the multifaceted responsibilities of the modern professional. It is not merely about staffing numbers, but about optimizing skill sets. The integration of advanced technologies, such as telemedicine platforms and electronic health records specific to Madrid’s regional network, requires a workforce that is digitally literate and ethically grounded. Furthermore, given Madrid’s status as a global hub for tourism and migration, cultural competence has become a non-negotiable attribute for effective patient interaction.</w:t>
      </w:r>
    </w:p>
    <w:bookmarkEnd w:id="21"/>
    <w:bookmarkStart w:id="22" w:name="Xc032143bf61016ffd5fd242e0ac28444e5d07fe"/>
    <w:p>
      <w:pPr>
        <w:pStyle w:val="Heading2"/>
      </w:pPr>
      <w:r>
        <w:t xml:space="preserve">2. The Demographic Imperative in Spain Madrid</w:t>
      </w:r>
    </w:p>
    <w:p>
      <w:pPr>
        <w:pStyle w:val="FirstParagraph"/>
      </w:pPr>
      <w:r>
        <w:t xml:space="preserve">Madrid faces significant demographic pressures. The elderly population is growing at an accelerated rate, leading to an increase in chronic conditions such as diabetes, cardiovascular diseases, and neurodegenerative disorders. In this context, the role of the Nurse expands beyond acute care management to long-term chronic disease management and palliative care support.</w:t>
      </w:r>
    </w:p>
    <w:p>
      <w:pPr>
        <w:pStyle w:val="BodyText"/>
      </w:pPr>
      <w:r>
        <w:t xml:space="preserve">Data from the Madrid Health Catalogue indicates that a substantial portion of healthcare utilization can be managed through primary care interventions. Nurses are uniquely positioned to lead these initiatives. By taking on roles such as "Nurse Practitioner" or specialized chronic care coordinators, professionals in Spain Madrid can alleviate pressure on hospital emergency rooms and reduce overall system costs while improving patient outcomes.</w:t>
      </w:r>
    </w:p>
    <w:bookmarkEnd w:id="22"/>
    <w:bookmarkStart w:id="25" w:name="X03b306338604cf888b4ee1edd1e992a182e339d"/>
    <w:p>
      <w:pPr>
        <w:pStyle w:val="Heading2"/>
      </w:pPr>
      <w:r>
        <w:t xml:space="preserve">3. Technological Integration and Digital Health</w:t>
      </w:r>
    </w:p>
    <w:p>
      <w:pPr>
        <w:pStyle w:val="FirstParagraph"/>
      </w:pPr>
      <w:r>
        <w:t xml:space="preserve">The digital transformation of the Spanish National Health System has reached significant maturity in Madrid. The implementation of the "Madrid Salud" digital platform has revolutionized how patients access their medical history and schedule appointments. For the Nurse, this shift necessitates a robust competency in health informatics.</w:t>
      </w:r>
    </w:p>
    <w:bookmarkStart w:id="23" w:name="telemedicine-and-remote-monitoring"/>
    <w:p>
      <w:pPr>
        <w:pStyle w:val="Heading3"/>
      </w:pPr>
      <w:r>
        <w:t xml:space="preserve">3.1 Telemedicine and Remote Monitoring</w:t>
      </w:r>
    </w:p>
    <w:p>
      <w:pPr>
        <w:pStyle w:val="FirstParagraph"/>
      </w:pPr>
      <w:r>
        <w:t xml:space="preserve">Nurses in Madrid are increasingly utilizing teleconsultation tools to monitor patients with chronic conditions remotely. This not only enhances patient convenience but also allows for earlier detection of deteriorating health statuses. The paper presents case studies from the Districts of Carabanchel and Chamartín, where nurse-led telemonitoring programs resulted in a 15% reduction in hospital readmissions for heart failure patients.</w:t>
      </w:r>
    </w:p>
    <w:bookmarkEnd w:id="23"/>
    <w:bookmarkStart w:id="24" w:name="data-privacy-and-ethical-responsibility"/>
    <w:p>
      <w:pPr>
        <w:pStyle w:val="Heading3"/>
      </w:pPr>
      <w:r>
        <w:t xml:space="preserve">3.2 Data Privacy and Ethical Responsibility</w:t>
      </w:r>
    </w:p>
    <w:p>
      <w:pPr>
        <w:pStyle w:val="FirstParagraph"/>
      </w:pPr>
      <w:r>
        <w:t xml:space="preserve">With increased digitalization comes heightened responsibility regarding data privacy. Nurses in Spain Madrid must adhere to strict GDPR regulations alongside national health laws. They serve as the first line of defense in protecting patient confidentiality, requiring ongoing education on cybersecurity best practices.</w:t>
      </w:r>
    </w:p>
    <w:bookmarkEnd w:id="24"/>
    <w:bookmarkEnd w:id="25"/>
    <w:bookmarkStart w:id="26" w:name="cultural-competence-and-social-inclusion"/>
    <w:p>
      <w:pPr>
        <w:pStyle w:val="Heading2"/>
      </w:pPr>
      <w:r>
        <w:t xml:space="preserve">4. Cultural Competence and Social Inclusion</w:t>
      </w:r>
    </w:p>
    <w:p>
      <w:pPr>
        <w:pStyle w:val="FirstParagraph"/>
      </w:pPr>
      <w:r>
        <w:t xml:space="preserve">Madrid is a melting pot of cultures. The healthcare system serves a diverse population that includes long-term residents, recent immigrants from Latin America and Africa, and transient tourist populations. Effective communication is paramount.</w:t>
      </w:r>
    </w:p>
    <w:p>
      <w:pPr>
        <w:pStyle w:val="BodyText"/>
      </w:pPr>
      <w:r>
        <w:t xml:space="preserve">Nurses in this environment must possess high levels of cultural sensitivity and language skills. Training programs in Madrid’s nursing schools are beginning to incorporate modules on intercultural healthcare delivery. This ensures that the Nurse can build trust with patients from diverse backgrounds, thereby improving adherence to treatment plans and overall patient satisfaction.</w:t>
      </w:r>
    </w:p>
    <w:bookmarkEnd w:id="26"/>
    <w:bookmarkStart w:id="27" w:name="Xe739108827f0aba839324f1431e77a7bc3c2fcf"/>
    <w:p>
      <w:pPr>
        <w:pStyle w:val="Heading2"/>
      </w:pPr>
      <w:r>
        <w:t xml:space="preserve">5. Challenges in Nursing Education and Retention</w:t>
      </w:r>
    </w:p>
    <w:p>
      <w:pPr>
        <w:pStyle w:val="FirstParagraph"/>
      </w:pPr>
      <w:r>
        <w:t xml:space="preserve">Despite the advancing role of the profession, challenges remain. There is a persistent issue of burnout among Nurses in Spain Madrid, exacerbated by high workloads and administrative burdens. Additionally, while academic preparation is strong, there is often a gap between theoretical knowledge and practical application in fast-paced clinical environments.</w:t>
      </w:r>
    </w:p>
    <w:p>
      <w:pPr>
        <w:pStyle w:val="BodyText"/>
      </w:pPr>
      <w:r>
        <w:t xml:space="preserve">Furthermore, competition from the private healthcare sector poses a retention challenge for the public system. Private hospitals often offer better working conditions and compensation packages. To retain top talent in Madrid’s public health system, policy makers must focus on career progression pathways, mental health support for staff, and recognizing the expanded scope of practice with appropriate remuneration.</w:t>
      </w:r>
    </w:p>
    <w:bookmarkEnd w:id="27"/>
    <w:bookmarkStart w:id="28" w:name="policy-recommendations-for-stakeholders"/>
    <w:p>
      <w:pPr>
        <w:pStyle w:val="Heading2"/>
      </w:pPr>
      <w:r>
        <w:t xml:space="preserve">6. Policy Recommendations for Stakeholders</w:t>
      </w:r>
    </w:p>
    <w:p>
      <w:pPr>
        <w:pStyle w:val="FirstParagraph"/>
      </w:pPr>
      <w:r>
        <w:t xml:space="preserve">To optimize the contribution of the Nurse in Spain Madrid, several strategic recommendations are proposed:</w:t>
      </w:r>
    </w:p>
    <w:p>
      <w:pPr>
        <w:numPr>
          <w:ilvl w:val="0"/>
          <w:numId w:val="1001"/>
        </w:numPr>
        <w:pStyle w:val="Compact"/>
      </w:pPr>
      <w:r>
        <w:rPr>
          <w:bCs/>
          <w:b/>
        </w:rPr>
        <w:t xml:space="preserve">Curriculum Reform:</w:t>
      </w:r>
    </w:p>
    <w:p>
      <w:pPr>
        <w:numPr>
          <w:ilvl w:val="0"/>
          <w:numId w:val="1001"/>
        </w:numPr>
        <w:pStyle w:val="Compact"/>
      </w:pPr>
      <w:r>
        <w:rPr>
          <w:bCs/>
          <w:b/>
        </w:rPr>
        <w:t xml:space="preserve">Career Expansion:</w:t>
      </w:r>
    </w:p>
    <w:p>
      <w:pPr>
        <w:numPr>
          <w:ilvl w:val="0"/>
          <w:numId w:val="1001"/>
        </w:numPr>
        <w:pStyle w:val="Compact"/>
      </w:pPr>
      <w:r>
        <w:rPr>
          <w:bCs/>
          <w:b/>
        </w:rPr>
        <w:t xml:space="preserve">Digital Infrastructure:</w:t>
      </w:r>
    </w:p>
    <w:p>
      <w:pPr>
        <w:numPr>
          <w:ilvl w:val="0"/>
          <w:numId w:val="1001"/>
        </w:numPr>
        <w:pStyle w:val="Compact"/>
      </w:pPr>
      <w:r>
        <w:rPr>
          <w:bCs/>
          <w:b/>
        </w:rPr>
        <w:t xml:space="preserve">Mental Health Support:</w:t>
      </w:r>
    </w:p>
    <w:bookmarkEnd w:id="28"/>
    <w:bookmarkStart w:id="29" w:name="conclusion"/>
    <w:p>
      <w:pPr>
        <w:pStyle w:val="Heading2"/>
      </w:pPr>
      <w:r>
        <w:t xml:space="preserve">7. Conclusion</w:t>
      </w:r>
    </w:p>
    <w:p>
      <w:pPr>
        <w:pStyle w:val="FirstParagraph"/>
      </w:pPr>
      <w:r>
        <w:t xml:space="preserve">The role of the Nurse in Spain Madrid is at a pivotal juncture. As the healthcare system grapples with demographic changes and technological disruption, the Nurse stands as a cornerstone of resilience and innovation. By embracing digital tools, fostering cultural inclusivity, and advocating for expanded professional scopes, Nurses can significantly enhance the quality of care delivered to the population.</w:t>
      </w:r>
    </w:p>
    <w:p>
      <w:pPr>
        <w:pStyle w:val="BodyText"/>
      </w:pPr>
      <w:r>
        <w:t xml:space="preserve">It is imperative that policymakers, healthcare administrators in Madrid’s SERMAS network, and educational institutions collaborate to support this evolution. Investing in the Nurse is not just an operational necessity but a moral imperative to ensure equitable and sustainable health outcomes for all citizens of Madrid. Future research should focus on longitudinal studies measuring the impact of advanced nursing roles on cost-efficiency and patient quality-of-life metrics within the Madrid region.</w:t>
      </w:r>
    </w:p>
    <w:bookmarkEnd w:id="29"/>
    <w:bookmarkStart w:id="30" w:name="references"/>
    <w:p>
      <w:pPr>
        <w:pStyle w:val="Heading2"/>
      </w:pPr>
      <w:r>
        <w:t xml:space="preserve">References</w:t>
      </w:r>
    </w:p>
    <w:p>
      <w:pPr>
        <w:pStyle w:val="FirstParagraph"/>
      </w:pPr>
      <w:r>
        <w:rPr>
          <w:iCs/>
          <w:i/>
        </w:rPr>
        <w:t xml:space="preserve">Note: For the purpose of this conference paper draft, references are illustrative.</w:t>
      </w:r>
    </w:p>
    <w:p>
      <w:pPr>
        <w:numPr>
          <w:ilvl w:val="0"/>
          <w:numId w:val="1002"/>
        </w:numPr>
        <w:pStyle w:val="Compact"/>
      </w:pPr>
      <w:r>
        <w:t xml:space="preserve">Madrid Salud. (2023). Annual Report on Digital Health Adoption in Primary Care. Regional Government of Madrid.</w:t>
      </w:r>
    </w:p>
    <w:p>
      <w:pPr>
        <w:numPr>
          <w:ilvl w:val="0"/>
          <w:numId w:val="1002"/>
        </w:numPr>
        <w:pStyle w:val="Compact"/>
      </w:pPr>
      <w:r>
        <w:t xml:space="preserve">García, L., &amp; Martinez, J. (2022). "Chronic Disease Management in Urban Settings: The Nurse’s Role." Journal of Spanish Nursing Research, 14(3), 45-58.</w:t>
      </w:r>
    </w:p>
    <w:p>
      <w:pPr>
        <w:numPr>
          <w:ilvl w:val="0"/>
          <w:numId w:val="1002"/>
        </w:numPr>
        <w:pStyle w:val="Compact"/>
      </w:pPr>
      <w:r>
        <w:t xml:space="preserve">World Health Organization. (2021). Strengthening Nursing and Midwifery for Universal Health Coverage. WHO Regional Office for Europe.</w:t>
      </w:r>
    </w:p>
    <w:p>
      <w:pPr>
        <w:numPr>
          <w:ilvl w:val="0"/>
          <w:numId w:val="1002"/>
        </w:numPr>
        <w:pStyle w:val="Compact"/>
      </w:pPr>
      <w:r>
        <w:t xml:space="preserve">Servicio Madrileño de Salud (SERMAS). (2024). Strategic Plan 2030: Workforce Development and Retention Strategies.</w:t>
      </w:r>
    </w:p>
    <w:p>
      <w:pPr>
        <w:numPr>
          <w:ilvl w:val="0"/>
          <w:numId w:val="1002"/>
        </w:numPr>
        <w:pStyle w:val="Compact"/>
      </w:pPr>
      <w:r>
        <w:t xml:space="preserve">Perez, A. (2023). Telemedicine and Patient Satisfaction in Madrid’s Districts. European Journal of Public Health, 19(2), 112-125.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Spain Madrid: Integrating Technology, Ethics, and Community Care</dc:title>
  <dc:creator/>
  <dc:language>en</dc:language>
  <cp:keywords/>
  <dcterms:created xsi:type="dcterms:W3CDTF">2026-07-29T08:55:20Z</dcterms:created>
  <dcterms:modified xsi:type="dcterms:W3CDTF">2026-07-29T08:55:20Z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