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Australia</w:t>
      </w:r>
      <w:r>
        <w:t xml:space="preserve"> </w:t>
      </w:r>
      <w:r>
        <w:t xml:space="preserve">Sydney:</w:t>
      </w:r>
      <w:r>
        <w:t xml:space="preserve"> </w:t>
      </w:r>
      <w:r>
        <w:t xml:space="preserve">Enhancing</w:t>
      </w:r>
      <w:r>
        <w:t xml:space="preserve"> </w:t>
      </w:r>
      <w:r>
        <w:t xml:space="preserve">Community</w:t>
      </w:r>
      <w:r>
        <w:t xml:space="preserve"> </w:t>
      </w:r>
      <w:r>
        <w:t xml:space="preserve">Resilience</w:t>
      </w:r>
      <w:r>
        <w:t xml:space="preserve"> </w:t>
      </w:r>
      <w:r>
        <w:t xml:space="preserve">and</w:t>
      </w:r>
      <w:r>
        <w:t xml:space="preserve"> </w:t>
      </w:r>
      <w:r>
        <w:t xml:space="preserve">Clinical</w:t>
      </w:r>
      <w:r>
        <w:t xml:space="preserve"> </w:t>
      </w:r>
      <w:r>
        <w:t xml:space="preserve">Excellence</w:t>
      </w:r>
    </w:p>
    <w:bookmarkStart w:id="30" w:name="Xb146eb81da766bed8ff8fb99e01223d73e62fb0"/>
    <w:p>
      <w:pPr>
        <w:pStyle w:val="Heading1"/>
      </w:pPr>
      <w:r>
        <w:t xml:space="preserve">The Evolving Role of the Occupational Therapist in Australia Sydney: Enhancing Community Resilience and Clinical Excellence</w:t>
      </w:r>
    </w:p>
    <w:p>
      <w:pPr>
        <w:pStyle w:val="FirstParagraph"/>
      </w:pPr>
      <w:r>
        <w:rPr>
          <w:bCs/>
          <w:b/>
        </w:rPr>
        <w:t xml:space="preserve">Author:</w:t>
      </w:r>
      <w:r>
        <w:t xml:space="preserve">[Your Name/Placeholder]</w:t>
      </w:r>
      <w:r>
        <w:br/>
      </w:r>
      <w:r>
        <w:rPr>
          <w:bCs/>
          <w:b/>
        </w:rPr>
        <w:t xml:space="preserve">Affiliation:</w:t>
      </w:r>
      <w:r>
        <w:t xml:space="preserve">Institute for Health and Wellbeing, Australia Sydney</w:t>
      </w:r>
      <w:r>
        <w:br/>
      </w:r>
      <w:r>
        <w:rPr>
          <w:bCs/>
          <w:b/>
        </w:rPr>
        <w:t xml:space="preserve">Date:</w:t>
      </w:r>
      <w:r>
        <w:t xml:space="preserve">October 2023</w:t>
      </w:r>
    </w:p>
    <w:bookmarkStart w:id="20" w:name="abstract"/>
    <w:p>
      <w:pPr>
        <w:pStyle w:val="Heading3"/>
      </w:pPr>
      <w:r>
        <w:t xml:space="preserve">Abstract</w:t>
      </w:r>
    </w:p>
    <w:p>
      <w:pPr>
        <w:pStyle w:val="FirstParagraph"/>
      </w:pPr>
      <w:r>
        <w:t xml:space="preserve">This paper examines the critical contributions of the Occupational Therapist within the specific socio-economic and healthcare context of Australia Sydney. As urban centers face increasing pressures regarding aging populations, mental health crises, and systemic healthcare bottlenecks, the role of occupational therapy has expanded beyond traditional clinical settings. This study analyzes current trends in patient-centered care models in Australia Sydney, highlighting how Occupational Therapists facilitate functional independence across diverse demographic groups. By integrating environmental modifications with psychosocial interventions, we argue that the Occupational Therapist is pivotal in strengthening community resilience and optimizing resource allocation within the National Disability Insurance Scheme (NDIS) framework.</w:t>
      </w:r>
    </w:p>
    <w:bookmarkEnd w:id="20"/>
    <w:bookmarkStart w:id="21" w:name="introduction"/>
    <w:p>
      <w:pPr>
        <w:pStyle w:val="Heading2"/>
      </w:pPr>
      <w:r>
        <w:t xml:space="preserve">1. Introduction</w:t>
      </w:r>
    </w:p>
    <w:p>
      <w:pPr>
        <w:pStyle w:val="FirstParagraph"/>
      </w:pPr>
      <w:r>
        <w:t xml:space="preserve">The landscape of healthcare in Australia Sydney is undergoing a profound transformation. Characterized by one of the most diverse populations in the world, Australia Sydney presents unique challenges and opportunities for health professionals. Central to this evolving ecosystem is the role of the Occupational Therapist (OT). Historically viewed primarily as practitioners focused on physical rehabilitation, modern Occupational Therapists have emerged as holistic clinicians who address the complex interplay between individuals, their environments, and their occupations.</w:t>
      </w:r>
    </w:p>
    <w:p>
      <w:pPr>
        <w:pStyle w:val="BodyText"/>
      </w:pPr>
      <w:r>
        <w:t xml:space="preserve">In Australia Sydney, where urban density coexists with significant socioeconomic disparities, the demand for accessible and effective therapeutic services is at an all-time high. This paper aims to explore how the Occupational Therapist adapts to these local demands. We posit that in the specific context of Australia Sydney, the Occupational Therapist serves not merely as a clinician but as a case manager, an advocate, and a community connector who bridges the gap between medical necessity and lived experience.</w:t>
      </w:r>
    </w:p>
    <w:bookmarkEnd w:id="21"/>
    <w:bookmarkStart w:id="22" w:name="X71f29159643ff591ee01f1ef89749cfea6bb4d9"/>
    <w:p>
      <w:pPr>
        <w:pStyle w:val="Heading2"/>
      </w:pPr>
      <w:r>
        <w:t xml:space="preserve">2. The Socio-Cultural Context of Healthcare in Australia Sydney</w:t>
      </w:r>
    </w:p>
    <w:p>
      <w:pPr>
        <w:pStyle w:val="FirstParagraph"/>
      </w:pPr>
      <w:r>
        <w:t xml:space="preserve">To understand the efficacy of occupational therapy interventions, one must first appreciate the demographic fabric of Australia Sydney. The city is home to a rapidly aging population, with many residents requiring support to maintain independent living as they age in place. Simultaneously, there is a high prevalence of chronic conditions such as arthritis, stroke sequelae, and cardiovascular diseases.</w:t>
      </w:r>
    </w:p>
    <w:p>
      <w:pPr>
        <w:pStyle w:val="BodyText"/>
      </w:pPr>
      <w:r>
        <w:t xml:space="preserve">Furthermore, Australia Sydney boasts a substantial multicultural community. The Occupational Therapist must navigate linguistic barriers and cultural nuances when assessing occupational performance. For instance, traditional Western concepts of "independence" may not align with the collectivist values of certain cultural groups residing in suburbs across Australia Sydney. Therefore, culturally safe practice is not optional; it is a fundamental competency for any Occupational Therapist operating in this region.</w:t>
      </w:r>
    </w:p>
    <w:bookmarkEnd w:id="22"/>
    <w:bookmarkStart w:id="23" w:name="the-ndis-and-systemic-navigation"/>
    <w:p>
      <w:pPr>
        <w:pStyle w:val="Heading2"/>
      </w:pPr>
      <w:r>
        <w:t xml:space="preserve">3. The NDIS and Systemic Navigation</w:t>
      </w:r>
    </w:p>
    <w:p>
      <w:pPr>
        <w:pStyle w:val="FirstParagraph"/>
      </w:pPr>
      <w:r>
        <w:t xml:space="preserve">A defining feature of healthcare delivery in Australia today is the National Disability Insurance Scheme (NDIS). In Australia Sydney, where the uptake of NDIS has been high, Occupational Therapists play a crucial role in translating clinical needs into funded supports. The complexity of funding applications requires Occupational Therapists to possess strong administrative and advocacy skills.</w:t>
      </w:r>
    </w:p>
    <w:p>
      <w:pPr>
        <w:pStyle w:val="BodyText"/>
      </w:pPr>
      <w:r>
        <w:t xml:space="preserve">The OT’s role extends beyond writing reports; it involves educating participants about their rights and resources within Australia Sydney. Many individuals find the bureaucratic nature of the NDIS overwhelming. Here, the Occupational Therapist acts as a guide, ensuring that clients receive appropriate funding for assistive technologies, home modifications, and support workers. This systemic navigation is vital for preventing hospital readmissions and promoting long-term stability for participants in Australia Sydney.</w:t>
      </w:r>
    </w:p>
    <w:bookmarkEnd w:id="23"/>
    <w:bookmarkStart w:id="24" w:name="X32a626a9cceee4ccea8649684cec383bcb0a940"/>
    <w:p>
      <w:pPr>
        <w:pStyle w:val="Heading2"/>
      </w:pPr>
      <w:r>
        <w:t xml:space="preserve">4. Mental Health and Psychosocial Rehabilitation</w:t>
      </w:r>
    </w:p>
    <w:p>
      <w:pPr>
        <w:pStyle w:val="FirstParagraph"/>
      </w:pPr>
      <w:r>
        <w:t xml:space="preserve">Mental health constitutes a significant portion of the caseload for Occupational Therapists in Australia Sydney. With rising rates of anxiety, depression, and trauma-related disorders in urban environments, OTs are increasingly employed in community mental health teams. Unlike purely psychotherapeutic approaches, occupational therapy focuses on "meaningful occupation" as a pathway to recovery.</w:t>
      </w:r>
    </w:p>
    <w:p>
      <w:pPr>
        <w:pStyle w:val="BodyText"/>
      </w:pPr>
      <w:r>
        <w:t xml:space="preserve">In the bustling context of Australia Sydney, social isolation can be paradoxically high despite urban density. Occupational Therapists facilitate reintegration by helping clients develop routines that incorporate work, leisure, and community participation. For example, an OT might help a young professional with severe anxiety to gradually return to the workforce by simulating commute scenarios using Sydney’s public transport network or negotiating workplace accommodations. This practical, activity-based approach is distinctively valuable in the high-pressure environment of Australia Sydney.</w:t>
      </w:r>
    </w:p>
    <w:bookmarkEnd w:id="24"/>
    <w:bookmarkStart w:id="25" w:name="pediatric-and-educational-interventions"/>
    <w:p>
      <w:pPr>
        <w:pStyle w:val="Heading2"/>
      </w:pPr>
      <w:r>
        <w:t xml:space="preserve">5. Pediatric and Educational Interventions</w:t>
      </w:r>
    </w:p>
    <w:p>
      <w:pPr>
        <w:pStyle w:val="FirstParagraph"/>
      </w:pPr>
      <w:r>
        <w:t xml:space="preserve">The role of the Occupational Therapist is equally critical in pediatric settings across Australia Sydney. With a rising diagnosis rate of neurodevelopmental conditions such as Autism Spectrum Disorder (ASD) and Attention Deficit Hyperactivity Disorder (ADHD), schools and early intervention centers are heavily reliant on OT expertise.</w:t>
      </w:r>
    </w:p>
    <w:p>
      <w:pPr>
        <w:pStyle w:val="BodyText"/>
      </w:pPr>
      <w:r>
        <w:t xml:space="preserve">In Australia Sydney, Occupational Therapists collaborate with teachers to create inclusive classroom environments. This includes sensory room design, handwriting interventions, and social skills groups. By addressing sensory processing issues and fine motor deficits early on, OTs ensure that children in Australia Sydney can fully engage with their education. The emphasis is not just on academic achievement but on the development of life skills that allow these children to navigate the complexities of growing up in a modern city.</w:t>
      </w:r>
    </w:p>
    <w:bookmarkEnd w:id="25"/>
    <w:bookmarkStart w:id="26" w:name="technology-and-innovation"/>
    <w:p>
      <w:pPr>
        <w:pStyle w:val="Heading2"/>
      </w:pPr>
      <w:r>
        <w:t xml:space="preserve">6. Technology and Innovation</w:t>
      </w:r>
    </w:p>
    <w:p>
      <w:pPr>
        <w:pStyle w:val="FirstParagraph"/>
      </w:pPr>
      <w:r>
        <w:t xml:space="preserve">Australia Sydney is often at the forefront of technological adoption in healthcare. Occupational Therapists are increasingly integrating telehealth platforms and smart home technologies into their practice. For clients with mobility issues, remote assessments allow for timely interventions without the stress of traveling through Sydney’s traffic.</w:t>
      </w:r>
    </w:p>
    <w:p>
      <w:pPr>
        <w:pStyle w:val="BodyText"/>
      </w:pPr>
      <w:r>
        <w:t xml:space="preserve">Moreover, smart home devices are being utilized to promote safety and independence for elderly individuals living alone in Australia Sydney. Occupational Therapists assess these technologies, ensuring they meet the client’s functional goals. This blend of traditional assessment skills with digital literacy represents the future of the profession in this metropolitan hub.</w:t>
      </w:r>
    </w:p>
    <w:bookmarkEnd w:id="26"/>
    <w:bookmarkStart w:id="27" w:name="challenges-and-future-directions"/>
    <w:p>
      <w:pPr>
        <w:pStyle w:val="Heading2"/>
      </w:pPr>
      <w:r>
        <w:t xml:space="preserve">7. Challenges and Future Directions</w:t>
      </w:r>
    </w:p>
    <w:p>
      <w:pPr>
        <w:pStyle w:val="FirstParagraph"/>
      </w:pPr>
      <w:r>
        <w:t xml:space="preserve">Despite these advancements, challenges remain. Workforce shortages in Australia Sydney mean that Occupational Therapists are often stretched thin across multiple sectors. Additionally, the rising cost of living impacts clients’ ability to afford recommended home modifications or assistive devices, requiring OTs to be creative and resourceful.</w:t>
      </w:r>
    </w:p>
    <w:p>
      <w:pPr>
        <w:pStyle w:val="BodyText"/>
      </w:pPr>
      <w:r>
        <w:t xml:space="preserve">Future research should focus on longitudinal studies measuring the long-term impact of occupational therapy interventions on quality of life for residents in Australia Sydney. There is also a need for greater interdisciplinary collaboration, particularly with social workers and urban planners, to create environments that are inherently supportive of human occupation.</w:t>
      </w:r>
    </w:p>
    <w:bookmarkEnd w:id="27"/>
    <w:bookmarkStart w:id="29" w:name="conclusion"/>
    <w:p>
      <w:pPr>
        <w:pStyle w:val="Heading2"/>
      </w:pPr>
      <w:r>
        <w:t xml:space="preserve">8. Conclusion</w:t>
      </w:r>
    </w:p>
    <w:p>
      <w:pPr>
        <w:pStyle w:val="FirstParagraph"/>
      </w:pPr>
      <w:r>
        <w:t xml:space="preserve">In conclusion, the Occupational Therapist in Australia Sydney plays a multifaceted and indispensable role in the modern healthcare system. From navigating the complexities of the NDIS to providing culturally sensitive mental health support and pediatric interventions, OTs enhance the functional capacity of individuals across all age groups. As Australia Sydney continues to evolve demographically and technologically, so too must the practice of occupational therapy. By embracing innovation, maintaining a client-centered philosophy, and advocating for systemic change, Occupational Therapists will continue to be vital architects of health and well-being in this vibrant Australian city.</w:t>
      </w:r>
    </w:p>
    <w:bookmarkStart w:id="28" w:name="references"/>
    <w:p>
      <w:pPr>
        <w:pStyle w:val="Heading3"/>
      </w:pPr>
      <w:r>
        <w:t xml:space="preserve">References</w:t>
      </w:r>
    </w:p>
    <w:p>
      <w:pPr>
        <w:numPr>
          <w:ilvl w:val="0"/>
          <w:numId w:val="1001"/>
        </w:numPr>
        <w:pStyle w:val="Compact"/>
      </w:pPr>
      <w:r>
        <w:t xml:space="preserve">Australian Association of Occupational Therapists. (2022). *Code of Ethics and Professional Conduct*. AAOT.</w:t>
      </w:r>
    </w:p>
    <w:p>
      <w:pPr>
        <w:numPr>
          <w:ilvl w:val="0"/>
          <w:numId w:val="1001"/>
        </w:numPr>
        <w:pStyle w:val="Compact"/>
      </w:pPr>
      <w:r>
        <w:t xml:space="preserve">Craig, A., &amp; Hemmingsson, H. (Eds.). (2019). *Occupational Therapy for Mental Health: A Strengths-Based Approach*. Routledge.</w:t>
      </w:r>
    </w:p>
    <w:p>
      <w:pPr>
        <w:numPr>
          <w:ilvl w:val="0"/>
          <w:numId w:val="1001"/>
        </w:numPr>
        <w:pStyle w:val="Compact"/>
      </w:pPr>
      <w:r>
        <w:t xml:space="preserve">National Disability Insurance Scheme. (2023). *Annual Report 202-23*. Commonwealth of Australia.</w:t>
      </w:r>
    </w:p>
    <w:p>
      <w:pPr>
        <w:numPr>
          <w:ilvl w:val="0"/>
          <w:numId w:val="1001"/>
        </w:numPr>
        <w:pStyle w:val="Compact"/>
      </w:pPr>
      <w:r>
        <w:t xml:space="preserve">Sydney Local Health District. (2021). *Strategic Plan for Community Health and Rehabilitation Services*. NSW Ministry of Health.</w:t>
      </w:r>
    </w:p>
    <w:p>
      <w:pPr>
        <w:numPr>
          <w:ilvl w:val="0"/>
          <w:numId w:val="1001"/>
        </w:numPr>
        <w:pStyle w:val="Compact"/>
      </w:pPr>
      <w:r>
        <w:t xml:space="preserve">Townsend, E., &amp; Polatajko, H. (2013). *Occupational Therapy: Performance, Participation and Well-being*. Davis Publishers.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Australia Sydney: Enhancing Community Resilience and Clinical Excellence</dc:title>
  <dc:creator/>
  <dc:language>en</dc:language>
  <cp:keywords/>
  <dcterms:created xsi:type="dcterms:W3CDTF">2026-07-29T12:45:16Z</dcterms:created>
  <dcterms:modified xsi:type="dcterms:W3CDTF">2026-07-29T12:45:16Z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