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Occupational</w:t>
      </w:r>
      <w:r>
        <w:t xml:space="preserve"> </w:t>
      </w:r>
      <w:r>
        <w:t xml:space="preserve">Therapist</w:t>
      </w:r>
      <w:r>
        <w:t xml:space="preserve"> </w:t>
      </w:r>
      <w:r>
        <w:t xml:space="preserve">in</w:t>
      </w:r>
      <w:r>
        <w:t xml:space="preserve"> </w:t>
      </w:r>
      <w:r>
        <w:t xml:space="preserve">Brazil</w:t>
      </w:r>
      <w:r>
        <w:t xml:space="preserve"> </w:t>
      </w:r>
      <w:r>
        <w:t xml:space="preserve">Brasília:</w:t>
      </w:r>
      <w:r>
        <w:t xml:space="preserve"> </w:t>
      </w:r>
      <w:r>
        <w:t xml:space="preserve">Bridging</w:t>
      </w:r>
      <w:r>
        <w:t xml:space="preserve"> </w:t>
      </w:r>
      <w:r>
        <w:t xml:space="preserve">Policy</w:t>
      </w:r>
      <w:r>
        <w:t xml:space="preserve"> </w:t>
      </w:r>
      <w:r>
        <w:t xml:space="preserve">and</w:t>
      </w:r>
      <w:r>
        <w:t xml:space="preserve"> </w:t>
      </w:r>
      <w:r>
        <w:t xml:space="preserve">Practice</w:t>
      </w:r>
    </w:p>
    <w:bookmarkStart w:id="31" w:name="X0bcb6f3807b802463dde06b2f8f90da6155491c"/>
    <w:p>
      <w:pPr>
        <w:pStyle w:val="Heading1"/>
      </w:pPr>
      <w:r>
        <w:t xml:space="preserve">The Evolving Role of the Occupational Therapist in Brazil Brasília</w:t>
      </w:r>
    </w:p>
    <w:p>
      <w:pPr>
        <w:pStyle w:val="FirstParagraph"/>
      </w:pPr>
      <w:r>
        <w:rPr>
          <w:bCs/>
          <w:b/>
        </w:rPr>
        <w:t xml:space="preserve">Conference Paper Presentation</w:t>
      </w:r>
      <w:r>
        <w:br/>
      </w:r>
      <w:r>
        <w:t xml:space="preserve">Presented at the National Symposium on Public Health and Rehabilitation</w:t>
      </w:r>
      <w:r>
        <w:br/>
      </w:r>
      <w:r>
        <w:t xml:space="preserve">Location: Brasília, Federal District, Brazil</w:t>
      </w:r>
    </w:p>
    <w:bookmarkStart w:id="20" w:name="abstract"/>
    <w:p>
      <w:pPr>
        <w:pStyle w:val="Heading3"/>
      </w:pPr>
      <w:r>
        <w:t xml:space="preserve">Abstract</w:t>
      </w:r>
    </w:p>
    <w:p>
      <w:pPr>
        <w:pStyle w:val="FirstParagraph"/>
      </w:pPr>
      <w:r>
        <w:t xml:space="preserve">This paper explores the critical expansion of the occupational therapist role within the unique socio-political landscape of Brazil Brasília. As the federal capital and a hub for national policy-making, Brasília presents distinct challenges regarding urbanization, social inequality, and access to specialized health services. This document analyzes how Occupational Therapy in this region transcends clinical rehabilitation to engage in public health advocacy, community-based interventions, and policy implementation within the Unified Health System (SUS). We argue that the occupational therapist is not merely a clinician but a key agent of social inclusion in Brazil Brasília.</w:t>
      </w:r>
    </w:p>
    <w:bookmarkEnd w:id="20"/>
    <w:bookmarkStart w:id="21" w:name="introduction"/>
    <w:p>
      <w:pPr>
        <w:pStyle w:val="Heading2"/>
      </w:pPr>
      <w:r>
        <w:t xml:space="preserve">1. Introduction</w:t>
      </w:r>
    </w:p>
    <w:p>
      <w:pPr>
        <w:pStyle w:val="FirstParagraph"/>
      </w:pPr>
      <w:r>
        <w:t xml:space="preserve">The profession of Occupational Therapy has undergone significant transformation over the past three decades, particularly within Latin America. In Brazil, this evolution is deeply intertwined with the broader movement for health reform and the establishment of the Unified Health System (Sistema Único de Saúde or SUS) in 1988. However, while national guidelines provide a framework, local contexts dictate specific implementations. This paper focuses specifically on</w:t>
      </w:r>
      <w:r>
        <w:t xml:space="preserve"> </w:t>
      </w:r>
      <w:r>
        <w:rPr>
          <w:bCs/>
          <w:b/>
        </w:rPr>
        <w:t xml:space="preserve">Brazil Brasília</w:t>
      </w:r>
      <w:r>
        <w:t xml:space="preserve">, the planned capital city that serves as both an administrative center and a complex urban environment facing unique demographic shifts.</w:t>
      </w:r>
    </w:p>
    <w:p>
      <w:pPr>
        <w:pStyle w:val="BodyText"/>
      </w:pPr>
      <w:r>
        <w:t xml:space="preserve">In the context of Brazil Brasília, the</w:t>
      </w:r>
      <w:r>
        <w:t xml:space="preserve"> </w:t>
      </w:r>
      <w:r>
        <w:rPr>
          <w:bCs/>
          <w:b/>
        </w:rPr>
        <w:t xml:space="preserve">Occupational Therapist</w:t>
      </w:r>
      <w:r>
        <w:t xml:space="preserve"> </w:t>
      </w:r>
      <w:r>
        <w:t xml:space="preserve">occupies a pivotal position at the intersection of healthcare, social assistance, and urban planning. The city’s history as a modernist project designed for efficiency contrasts sharply with current realities of social segregation and informal labor markets. Consequently, this conference paper aims to dissect how professionals adapt their methodologies to serve diverse populations in this federal district.</w:t>
      </w:r>
    </w:p>
    <w:bookmarkEnd w:id="21"/>
    <w:bookmarkStart w:id="22" w:name="Xce3f933868a3cf27a56591638fa2eef8f8a3521"/>
    <w:p>
      <w:pPr>
        <w:pStyle w:val="Heading2"/>
      </w:pPr>
      <w:r>
        <w:t xml:space="preserve">2. The Socio-Political Context of Brazil Brasília</w:t>
      </w:r>
    </w:p>
    <w:p>
      <w:pPr>
        <w:pStyle w:val="FirstParagraph"/>
      </w:pPr>
      <w:r>
        <w:t xml:space="preserve">To understand the practice of occupational therapy in the region, one must first acknowledge the specificities of its environment. Brazil Brasília is characterized by a dual structure: well-equipped official areas and vast peripheral communities (favelas) that often suffer from infrastructural deficits. For the</w:t>
      </w:r>
      <w:r>
        <w:t xml:space="preserve"> </w:t>
      </w:r>
      <w:r>
        <w:rPr>
          <w:bCs/>
          <w:b/>
        </w:rPr>
        <w:t xml:space="preserve">Occupational Therapist</w:t>
      </w:r>
      <w:r>
        <w:t xml:space="preserve">, this geographical dichotomy necessitates a flexible approach to practice.</w:t>
      </w:r>
    </w:p>
    <w:p>
      <w:pPr>
        <w:pStyle w:val="BodyText"/>
      </w:pPr>
      <w:r>
        <w:t xml:space="preserve">The administrative nature of the city means it hosts numerous federal ministries and international organizations. This creates a high demand for occupational therapy services related to professional reintegration, workplace ergonomics, and disability rights advocacy in corporate settings. Simultaneously, the periphery demands public health interventions focused on functional autonomy for populations living in precarious conditions.</w:t>
      </w:r>
    </w:p>
    <w:bookmarkEnd w:id="22"/>
    <w:bookmarkStart w:id="25" w:name="X55e79cf5a13f5db2242133e2b096b11374b9ab3"/>
    <w:p>
      <w:pPr>
        <w:pStyle w:val="Heading2"/>
      </w:pPr>
      <w:r>
        <w:t xml:space="preserve">3. Occupational Therapy within the Unified Health System (SUS)</w:t>
      </w:r>
    </w:p>
    <w:p>
      <w:pPr>
        <w:pStyle w:val="FirstParagraph"/>
      </w:pPr>
      <w:r>
        <w:t xml:space="preserve">The cornerstone of healthcare delivery in Brazil Brasília is the SUS, founded on principles of universality, integrality, and equity. Within this system, the</w:t>
      </w:r>
      <w:r>
        <w:t xml:space="preserve"> </w:t>
      </w:r>
      <w:r>
        <w:rPr>
          <w:bCs/>
          <w:b/>
        </w:rPr>
        <w:t xml:space="preserve">Occupational Therapist</w:t>
      </w:r>
      <w:r>
        <w:t xml:space="preserve"> </w:t>
      </w:r>
      <w:r>
        <w:t xml:space="preserve">operates primarily through Primary Health Care teams (Equipes de Saúde da Família) and specialized outpatient centers.</w:t>
      </w:r>
    </w:p>
    <w:bookmarkStart w:id="23" w:name="community-based-interventions"/>
    <w:p>
      <w:pPr>
        <w:pStyle w:val="Heading3"/>
      </w:pPr>
      <w:r>
        <w:t xml:space="preserve">3.1 Community-Based Interventions</w:t>
      </w:r>
    </w:p>
    <w:p>
      <w:pPr>
        <w:pStyle w:val="FirstParagraph"/>
      </w:pPr>
      <w:r>
        <w:t xml:space="preserve">In peripheral neighborhoods of Brazil Brasília, occupational therapists conduct home visits to assess functional barriers within domestic environments. This is not limited to physical modifications but includes empowering families with strategies for daily living activities (ADLs). Given the high rates of chronic diseases and injuries related to violence in certain areas, OT practitioners play a crucial role in rehabilitation processes that restore social participation.</w:t>
      </w:r>
    </w:p>
    <w:bookmarkEnd w:id="23"/>
    <w:bookmarkStart w:id="24" w:name="mental-health-and-psychosocial-care"/>
    <w:p>
      <w:pPr>
        <w:pStyle w:val="Heading3"/>
      </w:pPr>
      <w:r>
        <w:t xml:space="preserve">3.2 Mental Health and Psychosocial Care</w:t>
      </w:r>
    </w:p>
    <w:p>
      <w:pPr>
        <w:pStyle w:val="FirstParagraph"/>
      </w:pPr>
      <w:r>
        <w:t xml:space="preserve">Mental health services (CAPS - Centro de Atenção Psicossocial) represent another vital arena for the occupational therapist in Brazil Brasília. Here, therapeutic workshops and productive activities are utilized to reconstruct social bonds and identities disrupted by severe mental disorders. The emphasis is on "re-socialization" through meaningful occupations, aligning with the anti-asylum movement that has deeply influenced Brazilian psychiatric reform.</w:t>
      </w:r>
    </w:p>
    <w:bookmarkEnd w:id="24"/>
    <w:bookmarkEnd w:id="25"/>
    <w:bookmarkStart w:id="26" w:name="challenges-and-barriers-in-practice"/>
    <w:p>
      <w:pPr>
        <w:pStyle w:val="Heading2"/>
      </w:pPr>
      <w:r>
        <w:t xml:space="preserve">4. Challenges and Barriers in Practice</w:t>
      </w:r>
    </w:p>
    <w:p>
      <w:pPr>
        <w:pStyle w:val="FirstParagraph"/>
      </w:pPr>
      <w:r>
        <w:t xml:space="preserve">Despite the robust legal framework protecting health rights in Brazil, implementation gaps remain. For the occupational therapist practicing in Brazil Brasília, several challenges persist:</w:t>
      </w:r>
    </w:p>
    <w:p>
      <w:pPr>
        <w:numPr>
          <w:ilvl w:val="0"/>
          <w:numId w:val="1001"/>
        </w:numPr>
        <w:pStyle w:val="Compact"/>
      </w:pPr>
      <w:r>
        <w:rPr>
          <w:bCs/>
          <w:b/>
        </w:rPr>
        <w:t xml:space="preserve">Bureaucracy and Funding:</w:t>
      </w:r>
      <w:r>
        <w:t xml:space="preserve"> </w:t>
      </w:r>
      <w:r>
        <w:t xml:space="preserve">Access to specialized equipment or long-term therapy sessions is often restricted by budgetary constraints at the municipal level.</w:t>
      </w:r>
    </w:p>
    <w:p>
      <w:pPr>
        <w:numPr>
          <w:ilvl w:val="0"/>
          <w:numId w:val="1001"/>
        </w:numPr>
        <w:pStyle w:val="Compact"/>
      </w:pPr>
      <w:r>
        <w:rPr>
          <w:bCs/>
          <w:b/>
        </w:rPr>
        <w:t xml:space="preserve">Cultural Competence:</w:t>
      </w:r>
      <w:r>
        <w:t xml:space="preserve"> </w:t>
      </w:r>
      <w:r>
        <w:t xml:space="preserve">The therapist must navigate diverse cultural backgrounds, from indigenous populations in the Federal District to migrants from other Brazilian states. Understanding these nuances is essential for effective intervention.</w:t>
      </w:r>
    </w:p>
    <w:p>
      <w:pPr>
        <w:numPr>
          <w:ilvl w:val="0"/>
          <w:numId w:val="1001"/>
        </w:numPr>
        <w:pStyle w:val="Compact"/>
      </w:pPr>
      <w:r>
        <w:rPr>
          <w:bCs/>
          <w:b/>
        </w:rPr>
        <w:t xml:space="preserve">Interdisciplinary Collaboration:</w:t>
      </w:r>
      <w:r>
        <w:t xml:space="preserve"> </w:t>
      </w:r>
      <w:r>
        <w:t xml:space="preserve">Effective practice requires seamless collaboration with psychologists, physiotherapists, and social workers. However, siloed working styles often hinder holistic care delivery.</w:t>
      </w:r>
    </w:p>
    <w:bookmarkEnd w:id="26"/>
    <w:bookmarkStart w:id="27" w:name="X8c2e6bfcaf998778216fa7c9d0e99cbabbdd0e3"/>
    <w:p>
      <w:pPr>
        <w:pStyle w:val="Heading2"/>
      </w:pPr>
      <w:r>
        <w:t xml:space="preserve">5. The Occupational Therapist as a Policy Advocate</w:t>
      </w:r>
    </w:p>
    <w:p>
      <w:pPr>
        <w:pStyle w:val="FirstParagraph"/>
      </w:pPr>
      <w:r>
        <w:t xml:space="preserve">A distinct feature of the profession in Brazil Brasília is the active engagement of occupational therapists in public policy formulation. Due to the city's status as the capital, many professionals hold advisory roles or participate in municipal health councils.</w:t>
      </w:r>
    </w:p>
    <w:p>
      <w:pPr>
        <w:pStyle w:val="BodyText"/>
      </w:pPr>
      <w:r>
        <w:t xml:space="preserve">In this capacity, they advocate for inclusive urban design and accessible public transportation. For instance, recent initiatives led by local OT associations have influenced zoning laws to ensure new housing developments in Brasília incorporate universal design principles. This macro-level practice underscores that the occupational therapist’s scope extends beyond the clinic door; it encompasses the structuring of society itself.</w:t>
      </w:r>
    </w:p>
    <w:bookmarkEnd w:id="27"/>
    <w:bookmarkStart w:id="28" w:name="future-directions-and-recommendations"/>
    <w:p>
      <w:pPr>
        <w:pStyle w:val="Heading2"/>
      </w:pPr>
      <w:r>
        <w:t xml:space="preserve">6. Future Directions and Recommendations</w:t>
      </w:r>
    </w:p>
    <w:p>
      <w:pPr>
        <w:pStyle w:val="FirstParagraph"/>
      </w:pPr>
      <w:r>
        <w:t xml:space="preserve">To enhance the impact of occupational therapy in Brazil Brasília, several strategic directions are proposed for conference attendees:</w:t>
      </w:r>
    </w:p>
    <w:p>
      <w:pPr>
        <w:numPr>
          <w:ilvl w:val="0"/>
          <w:numId w:val="1002"/>
        </w:numPr>
        <w:pStyle w:val="Compact"/>
      </w:pPr>
      <w:r>
        <w:rPr>
          <w:bCs/>
          <w:b/>
        </w:rPr>
        <w:t xml:space="preserve">Tech Integration:</w:t>
      </w:r>
      <w:r>
        <w:t xml:space="preserve"> </w:t>
      </w:r>
      <w:r>
        <w:t xml:space="preserve">Leveraging telehealth technologies to reach remote areas of the Federal District, ensuring continuity of care for patients with mobility issues.</w:t>
      </w:r>
    </w:p>
    <w:p>
      <w:pPr>
        <w:numPr>
          <w:ilvl w:val="0"/>
          <w:numId w:val="1002"/>
        </w:numPr>
        <w:pStyle w:val="Compact"/>
      </w:pPr>
      <w:r>
        <w:rPr>
          <w:bCs/>
          <w:b/>
        </w:rPr>
        <w:t xml:space="preserve">Research Expansion:</w:t>
      </w:r>
      <w:r>
        <w:t xml:space="preserve"> </w:t>
      </w:r>
      <w:r>
        <w:t xml:space="preserve">Encouraging more empirical studies on the efficacy of OT interventions in tropical urban contexts, specifically focusing on climate-related occupational performance barriers.</w:t>
      </w:r>
    </w:p>
    <w:p>
      <w:pPr>
        <w:numPr>
          <w:ilvl w:val="0"/>
          <w:numId w:val="1002"/>
        </w:numPr>
        <w:pStyle w:val="Compact"/>
      </w:pPr>
      <w:r>
        <w:rPr>
          <w:bCs/>
          <w:b/>
        </w:rPr>
        <w:t xml:space="preserve">Educational Partnerships:</w:t>
      </w:r>
      <w:r>
        <w:t xml:space="preserve"> </w:t>
      </w:r>
      <w:r>
        <w:t xml:space="preserve">Strengthening ties between academic institutions in Brazil Brasília and community health centers to foster student training grounded in real-world public health challenges.</w:t>
      </w:r>
    </w:p>
    <w:bookmarkEnd w:id="28"/>
    <w:bookmarkStart w:id="30" w:name="conclusion"/>
    <w:p>
      <w:pPr>
        <w:pStyle w:val="Heading2"/>
      </w:pPr>
      <w:r>
        <w:t xml:space="preserve">7. Conclusion</w:t>
      </w:r>
    </w:p>
    <w:p>
      <w:pPr>
        <w:pStyle w:val="FirstParagraph"/>
      </w:pPr>
      <w:r>
        <w:t xml:space="preserve">The role of the occupational therapist in Brazil Brasília is multifaceted, requiring clinical expertise, sociological awareness, and political engagement. As the guardian of "meaningful occupation," this professional ensures that individuals with disabilities or health conditions are not marginalized by their environment. In a city defined by its planned nature yet struggling with organic social inequalities, the</w:t>
      </w:r>
      <w:r>
        <w:t xml:space="preserve"> </w:t>
      </w:r>
      <w:r>
        <w:rPr>
          <w:bCs/>
          <w:b/>
        </w:rPr>
        <w:t xml:space="preserve">Occupational Therapist</w:t>
      </w:r>
      <w:r>
        <w:t xml:space="preserve"> </w:t>
      </w:r>
      <w:r>
        <w:t xml:space="preserve">acts as a bridge between individual potential and societal opportunity.</w:t>
      </w:r>
    </w:p>
    <w:p>
      <w:pPr>
        <w:pStyle w:val="BodyText"/>
      </w:pPr>
      <w:r>
        <w:t xml:space="preserve">This conference paper asserts that investing in the occupational therapy workforce within Brazil Brasília is not just a healthcare imperative but an economic and social necessity. By supporting these professionals, we support the broader goals of equity, inclusion, and human rights for all citizens of the Federal District.</w:t>
      </w:r>
    </w:p>
    <w:bookmarkStart w:id="29" w:name="references"/>
    <w:p>
      <w:pPr>
        <w:pStyle w:val="Heading3"/>
      </w:pPr>
      <w:r>
        <w:t xml:space="preserve">References</w:t>
      </w:r>
    </w:p>
    <w:p>
      <w:pPr>
        <w:numPr>
          <w:ilvl w:val="0"/>
          <w:numId w:val="1003"/>
        </w:numPr>
        <w:pStyle w:val="Compact"/>
      </w:pPr>
      <w:r>
        <w:t xml:space="preserve">Brazilian Association of Occupational Therapy. (2019). Guidelines for Occupational Therapy Practice in Public Health.</w:t>
      </w:r>
    </w:p>
    <w:p>
      <w:pPr>
        <w:numPr>
          <w:ilvl w:val="0"/>
          <w:numId w:val="1003"/>
        </w:numPr>
        <w:pStyle w:val="Compact"/>
      </w:pPr>
      <w:r>
        <w:t xml:space="preserve">Musetti, A. C., &amp; Bork, S. P. (2018). Social and Political Aspects of Occupational Therapy in Latin America.</w:t>
      </w:r>
    </w:p>
    <w:p>
      <w:pPr>
        <w:numPr>
          <w:ilvl w:val="0"/>
          <w:numId w:val="1003"/>
        </w:numPr>
        <w:pStyle w:val="Compact"/>
      </w:pPr>
      <w:r>
        <w:t xml:space="preserve">District Government of Brasília. (2021). Annual Report on Public Health Indicators in the Federal District.</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Occupational Therapist in Brazil Brasília: Bridging Policy and Practice</dc:title>
  <dc:creator/>
  <dc:language>en</dc:language>
  <cp:keywords/>
  <dcterms:created xsi:type="dcterms:W3CDTF">2026-07-29T20:12:43Z</dcterms:created>
  <dcterms:modified xsi:type="dcterms:W3CDTF">2026-07-29T20:12:43Z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