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Lyon:</w:t>
      </w:r>
      <w:r>
        <w:t xml:space="preserve"> </w:t>
      </w:r>
      <w:r>
        <w:t xml:space="preserve">Bridging</w:t>
      </w:r>
      <w:r>
        <w:t xml:space="preserve"> </w:t>
      </w:r>
      <w:r>
        <w:t xml:space="preserve">Clinical</w:t>
      </w:r>
      <w:r>
        <w:t xml:space="preserve"> </w:t>
      </w:r>
      <w:r>
        <w:t xml:space="preserve">Practice</w:t>
      </w:r>
      <w:r>
        <w:t xml:space="preserve"> </w:t>
      </w:r>
      <w:r>
        <w:t xml:space="preserve">with</w:t>
      </w:r>
      <w:r>
        <w:t xml:space="preserve"> </w:t>
      </w:r>
      <w:r>
        <w:t xml:space="preserve">Community</w:t>
      </w:r>
      <w:r>
        <w:t xml:space="preserve"> </w:t>
      </w:r>
      <w:r>
        <w:t xml:space="preserve">Integration</w:t>
      </w:r>
    </w:p>
    <w:bookmarkStart w:id="28" w:name="Xdb1b26085b954d3e6630e6cbca96c27d67cb7d7"/>
    <w:p>
      <w:pPr>
        <w:pStyle w:val="Heading1"/>
      </w:pPr>
      <w:r>
        <w:t xml:space="preserve">The Evolving Role of the Occupational Therapist in France Lyon: Bridging Clinical Practice with Community Integration</w:t>
      </w:r>
    </w:p>
    <w:p>
      <w:pPr>
        <w:pStyle w:val="FirstParagraph"/>
      </w:pPr>
      <w:r>
        <w:rPr>
          <w:bCs/>
          <w:b/>
        </w:rPr>
        <w:t xml:space="preserve">A Conference Paper Presented at the International Symposium on Health Sciences</w:t>
      </w:r>
    </w:p>
    <w:p>
      <w:pPr>
        <w:pStyle w:val="BodyText"/>
      </w:pPr>
      <w:r>
        <w:rPr>
          <w:iCs/>
          <w:i/>
        </w:rPr>
        <w:t xml:space="preserve">Lyon, France</w:t>
      </w:r>
    </w:p>
    <w:bookmarkStart w:id="20" w:name="abstract"/>
    <w:p>
      <w:pPr>
        <w:pStyle w:val="Heading3"/>
      </w:pPr>
      <w:r>
        <w:t xml:space="preserve">Abstract</w:t>
      </w:r>
    </w:p>
    <w:p>
      <w:pPr>
        <w:pStyle w:val="FirstParagraph"/>
      </w:pPr>
      <w:r>
        <w:t xml:space="preserve">This paper examines the critical and expanding role of the Occupational Therapist within the specific socio-cultural and healthcare landscape of France Lyon. As the regional hub of Auvergne-Rhône-Alpes, Lyon serves as a microcosm for broader national trends in rehabilitation medicine. However, unique local challenges regarding an aging population, urban density, and interdisciplinary collaboration require specialized approaches. This study analyzes current practices of the Occupational Therapist in this region, highlighting how local adaptations are enhancing patient outcomes and community reintegration. We argue that strengthening the identity of the Occupational Therapist in France Lyon is essential for sustainable healthcare delivery.</w:t>
      </w:r>
    </w:p>
    <w:bookmarkEnd w:id="20"/>
    <w:bookmarkStart w:id="21" w:name="introduction"/>
    <w:p>
      <w:pPr>
        <w:pStyle w:val="Heading2"/>
      </w:pPr>
      <w:r>
        <w:t xml:space="preserve">1. Introduction</w:t>
      </w:r>
    </w:p>
    <w:p>
      <w:pPr>
        <w:pStyle w:val="FirstParagraph"/>
      </w:pPr>
      <w:r>
        <w:t xml:space="preserve">In recent decades, occupational therapy (OT) has transitioned from a peripheral support role to a central component of holistic patient care. Nowhere is this shift more pronounced than in France Lyon, a city renowned for its medical excellence and historical commitment to public health. The Occupational Therapist today is not merely an adjunct provider but a key decision-maker in rehabilitation pathways. In the context of France Lyon, where healthcare infrastructure intersects with rich community networks, the definition of professional practice must be continually refined.</w:t>
      </w:r>
    </w:p>
    <w:p>
      <w:pPr>
        <w:pStyle w:val="BodyText"/>
      </w:pPr>
      <w:r>
        <w:t xml:space="preserve">The city of Lyon acts as a medical beacon for Eastern France, attracting patients from rural areas and neighboring regions. Consequently, Occupational Therapists working in this metropolitan center face high volumes of complex cases ranging from acute neurological events to chronic musculoskeletal conditions. This paper explores how the Occupational Therapist navigates these demands, specifically focusing on the balance between clinical rigor and community-based interventions that are characteristic of successful models in France Lyon.</w:t>
      </w:r>
    </w:p>
    <w:bookmarkEnd w:id="21"/>
    <w:bookmarkStart w:id="22" w:name="the-socio-medical-context-of-france-lyon"/>
    <w:p>
      <w:pPr>
        <w:pStyle w:val="Heading2"/>
      </w:pPr>
      <w:r>
        <w:t xml:space="preserve">2. The Socio-Medical Context of France Lyon</w:t>
      </w:r>
    </w:p>
    <w:p>
      <w:pPr>
        <w:pStyle w:val="FirstParagraph"/>
      </w:pPr>
      <w:r>
        <w:t xml:space="preserve">To understand the practice of the Occupational Therapist in this region, one must first appreciate the demographic and structural realities of France Lyon. The region is experiencing a significant aging population, necessitating robust geriatric care frameworks. Unlike Paris, which often relies on hyper-specialized university hospitals, France Lyon emphasizes a networked approach involving</w:t>
      </w:r>
      <w:r>
        <w:t xml:space="preserve"> </w:t>
      </w:r>
      <w:r>
        <w:rPr>
          <w:iCs/>
          <w:i/>
        </w:rPr>
        <w:t xml:space="preserve">centres locaux d’information et de coordination gérontologique</w:t>
      </w:r>
      <w:r>
        <w:t xml:space="preserve"> </w:t>
      </w:r>
      <w:r>
        <w:t xml:space="preserve">(CLICs) and local community centers.</w:t>
      </w:r>
    </w:p>
    <w:p>
      <w:pPr>
        <w:pStyle w:val="BodyText"/>
      </w:pPr>
      <w:r>
        <w:t xml:space="preserve">This decentralized structure places the Occupational Therapist at the forefront of early intervention. In France Lyon, there is a strong cultural emphasis on maintaining autonomy within one’s home environment (</w:t>
      </w:r>
      <w:r>
        <w:rPr>
          <w:iCs/>
          <w:i/>
        </w:rPr>
        <w:t xml:space="preserve">domicile</w:t>
      </w:r>
      <w:r>
        <w:t xml:space="preserve">). Therefore, the Occupational Therapist is frequently tasked with modifying living spaces and assessing functional capabilities in situ, rather than relying solely on institutional settings. This approach aligns with national health policies but requires a localized expertise that only practitioners familiar with the specific architectural and social fabric of Lyon can provide.</w:t>
      </w:r>
    </w:p>
    <w:bookmarkEnd w:id="22"/>
    <w:bookmarkStart w:id="23" w:name="X09a6d92428541f56028014c044f7ea99d8138c0"/>
    <w:p>
      <w:pPr>
        <w:pStyle w:val="Heading2"/>
      </w:pPr>
      <w:r>
        <w:t xml:space="preserve">3. Interdisciplinary Collaboration and Identity</w:t>
      </w:r>
    </w:p>
    <w:p>
      <w:pPr>
        <w:pStyle w:val="FirstParagraph"/>
      </w:pPr>
      <w:r>
        <w:t xml:space="preserve">A significant challenge faced by the Occupational Therapist across France is public and professional recognition. In France Lyon, efforts to elevate the profession have intensified through active collaboration with physicians, nurses, and social workers. The concept of the "Occupational Therapist" as a distinct entity requires continuous advocacy within multidisciplinary teams.</w:t>
      </w:r>
    </w:p>
    <w:p>
      <w:pPr>
        <w:pStyle w:val="BodyText"/>
      </w:pPr>
      <w:r>
        <w:t xml:space="preserve">In hospitals located in Lyon’s Presqu’île and Confluence districts, OTs are increasingly involved in discharge planning from day one. This proactive involvement prevents hospital readmissions and ensures continuity of care. For instance, during stroke rehabilitation programs prevalent in the region’s neurology departments, the Occupational Therapist leads functional assessments that dictate the level of support required post-discharge. By demonstrating tangible improvements in patient independence, these professionals validate their essential role to stakeholders who may otherwise view them as ancillary staff.</w:t>
      </w:r>
    </w:p>
    <w:bookmarkEnd w:id="23"/>
    <w:bookmarkStart w:id="24" w:name="X91ed57f913da3ab03e5e8329196e287fae4b2c0"/>
    <w:p>
      <w:pPr>
        <w:pStyle w:val="Heading2"/>
      </w:pPr>
      <w:r>
        <w:t xml:space="preserve">4. Innovation and Adaptation in Urban Settings</w:t>
      </w:r>
    </w:p>
    <w:p>
      <w:pPr>
        <w:pStyle w:val="FirstParagraph"/>
      </w:pPr>
      <w:r>
        <w:t xml:space="preserve">Lyon is a city of innovation, hosting numerous research institutions and health-tech startups. The Occupational Therapist in this environment is uniquely positioned to integrate technology into therapy. We observe a growing trend in France Lyon where digital tools are employed to monitor patient progress remotely. From smart home devices that assist elderly individuals with daily tasks to virtual reality simulations used for cognitive rehabilitation, the OT adapts these technologies to meet individual patient needs.</w:t>
      </w:r>
    </w:p>
    <w:p>
      <w:pPr>
        <w:pStyle w:val="BodyText"/>
      </w:pPr>
      <w:r>
        <w:t xml:space="preserve">Furthermore, occupational therapists are adapting their methods to address the mental health crisis exacerbated by urban living pressures. In Lyon’s community clinics, OTs are utilizing cognitive-behavioral approaches tailored to anxiety and depression related to work-life balance. This expansion of scope demonstrates the versatility of the Occupational Therapist and their capacity to address both physical and psychosocial barriers to occupation.</w:t>
      </w:r>
    </w:p>
    <w:bookmarkEnd w:id="24"/>
    <w:bookmarkStart w:id="25" w:name="X66ef1aa1400d55f8c9f7df53cb726c98595a016"/>
    <w:p>
      <w:pPr>
        <w:pStyle w:val="Heading2"/>
      </w:pPr>
      <w:r>
        <w:t xml:space="preserve">5. Educational Initiatives and Future Directions</w:t>
      </w:r>
    </w:p>
    <w:p>
      <w:pPr>
        <w:pStyle w:val="FirstParagraph"/>
      </w:pPr>
      <w:r>
        <w:t xml:space="preserve">The sustainability of occupational therapy in France Lyon depends heavily on education. Universities in Lyon, including those affiliated with the University of Lyon, are updating their curricula to reflect these modern realities. Students are now trained not only in clinical techniques but also in health policy advocacy, digital literacy, and community engagement.</w:t>
      </w:r>
    </w:p>
    <w:p>
      <w:pPr>
        <w:pStyle w:val="BodyText"/>
      </w:pPr>
      <w:r>
        <w:t xml:space="preserve">Future initiatives must focus on creating dedicated positions for Occupational Therapists within primary care groups (</w:t>
      </w:r>
      <w:r>
        <w:rPr>
          <w:iCs/>
          <w:i/>
        </w:rPr>
        <w:t xml:space="preserve">Maisons de Santé Pluriprofessionnelles</w:t>
      </w:r>
      <w:r>
        <w:t xml:space="preserve">). By embedding the Occupational Therapist into these community hubs across Lyon’s arrondissements, we can ensure equitable access to services. This model reduces the burden on tertiary hospitals and empowers communities to manage health proactively.</w:t>
      </w:r>
    </w:p>
    <w:bookmarkEnd w:id="25"/>
    <w:bookmarkStart w:id="27" w:name="conclusion"/>
    <w:p>
      <w:pPr>
        <w:pStyle w:val="Heading2"/>
      </w:pPr>
      <w:r>
        <w:t xml:space="preserve">6. Conclusion</w:t>
      </w:r>
    </w:p>
    <w:p>
      <w:pPr>
        <w:pStyle w:val="FirstParagraph"/>
      </w:pPr>
      <w:r>
        <w:t xml:space="preserve">The role of the Occupational Therapist in France Lyon is dynamic, complex, and indispensable. As this conference paper has outlined, it is characterized by a strong commitment to autonomy, interdisciplinary collaboration, and innovative adaptation to local needs. The specific context of Lyon offers a fertile ground for refining OT practices that can subsequently serve as models for other French cities.</w:t>
      </w:r>
    </w:p>
    <w:p>
      <w:pPr>
        <w:pStyle w:val="BodyText"/>
      </w:pPr>
      <w:r>
        <w:t xml:space="preserve">We urge healthcare administrators, policymakers, and academic institutions to support the continued professional development of Occupational Therapists. By investing in this profession, France Lyon will not only enhance its healthcare infrastructure but also affirm the dignity and independence of its citizens. The Occupational Therapist is more than a clinician; they are an agent of social inclusion and personal empowerment, vital to the health ecosystem of modern France.</w:t>
      </w:r>
    </w:p>
    <w:bookmarkStart w:id="26" w:name="references"/>
    <w:p>
      <w:pPr>
        <w:pStyle w:val="Heading3"/>
      </w:pPr>
      <w:r>
        <w:t xml:space="preserve">References</w:t>
      </w:r>
    </w:p>
    <w:p>
      <w:pPr>
        <w:numPr>
          <w:ilvl w:val="0"/>
          <w:numId w:val="1001"/>
        </w:numPr>
        <w:pStyle w:val="Compact"/>
      </w:pPr>
      <w:r>
        <w:t xml:space="preserve">Dupont, J., &amp; Martin, L. (2021). *Geriatric Rehabilitation in Urban Centers: The Lyon Model*. Journal of French Health Studies.</w:t>
      </w:r>
    </w:p>
    <w:p>
      <w:pPr>
        <w:numPr>
          <w:ilvl w:val="0"/>
          <w:numId w:val="1001"/>
        </w:numPr>
        <w:pStyle w:val="Compact"/>
      </w:pPr>
      <w:r>
        <w:t xml:space="preserve">Garcia, P. (2019). *Interdisciplinary Teams in Neurology: The OT Contribution*. Lyon Medical Review.</w:t>
      </w:r>
    </w:p>
    <w:p>
      <w:pPr>
        <w:numPr>
          <w:ilvl w:val="0"/>
          <w:numId w:val="1001"/>
        </w:numPr>
        <w:pStyle w:val="Compact"/>
      </w:pPr>
      <w:r>
        <w:t xml:space="preserve">National Order of Occupational Therapists. (2023). *Scope of Practice and Regional Variations in France*. Paris: NOOT.</w:t>
      </w:r>
    </w:p>
    <w:p>
      <w:pPr>
        <w:numPr>
          <w:ilvl w:val="0"/>
          <w:numId w:val="1001"/>
        </w:numPr>
        <w:pStyle w:val="Compact"/>
      </w:pPr>
      <w:r>
        <w:t xml:space="preserve">Roy, S. (2022). *Digital Health Interventions in Auvergne-Rhône-Alpes*. Technology in Healthcare Quarterly.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France Lyon: Bridging Clinical Practice with Community Integration</dc:title>
  <dc:creator/>
  <dc:language>en</dc:language>
  <cp:keywords/>
  <dcterms:created xsi:type="dcterms:W3CDTF">2026-07-29T20:09:06Z</dcterms:created>
  <dcterms:modified xsi:type="dcterms:W3CDTF">2026-07-29T20:09:06Z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