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France</w:t>
      </w:r>
      <w:r>
        <w:t xml:space="preserve"> </w:t>
      </w:r>
      <w:r>
        <w:t xml:space="preserve">Paris:</w:t>
      </w:r>
      <w:r>
        <w:t xml:space="preserve"> </w:t>
      </w:r>
      <w:r>
        <w:t xml:space="preserve">Enhancing</w:t>
      </w:r>
      <w:r>
        <w:t xml:space="preserve"> </w:t>
      </w:r>
      <w:r>
        <w:t xml:space="preserve">Community</w:t>
      </w:r>
      <w:r>
        <w:t xml:space="preserve"> </w:t>
      </w:r>
      <w:r>
        <w:t xml:space="preserve">Integration</w:t>
      </w:r>
      <w:r>
        <w:t xml:space="preserve"> </w:t>
      </w:r>
      <w:r>
        <w:t xml:space="preserve">and</w:t>
      </w:r>
      <w:r>
        <w:t xml:space="preserve"> </w:t>
      </w:r>
      <w:r>
        <w:t xml:space="preserve">Rehabilitation</w:t>
      </w:r>
    </w:p>
    <w:bookmarkStart w:id="31" w:name="Xfbe057822634bf88abac8f8db5665a07109c92f"/>
    <w:p>
      <w:pPr>
        <w:pStyle w:val="Heading1"/>
      </w:pPr>
      <w:r>
        <w:t xml:space="preserve">The Role of the Occupational Therapist in France Paris: Enhancing Community Integration and Rehabilitation</w:t>
      </w:r>
    </w:p>
    <w:p>
      <w:pPr>
        <w:pStyle w:val="FirstParagraph"/>
      </w:pPr>
      <w:r>
        <w:rPr>
          <w:bCs/>
          <w:b/>
        </w:rPr>
        <w:t xml:space="preserve">Jean-Pierre Dubois, Ph.D.</w:t>
      </w:r>
      <w:r>
        <w:br/>
      </w:r>
      <w:r>
        <w:t xml:space="preserve">Institute of Health Sciences, University of Paris-Saclay</w:t>
      </w:r>
      <w:r>
        <w:br/>
      </w:r>
      <w:r>
        <w:t xml:space="preserve">Email: jp.dubois@univ-paris-saclay.fr</w:t>
      </w:r>
    </w:p>
    <w:bookmarkStart w:id="21" w:name="abstract"/>
    <w:p>
      <w:pPr>
        <w:pStyle w:val="Heading2"/>
      </w:pPr>
      <w:r>
        <w:t xml:space="preserve">Abstract</w:t>
      </w:r>
    </w:p>
    <w:bookmarkStart w:id="20" w:name="abstract"/>
    <w:p>
      <w:pPr>
        <w:pStyle w:val="FirstParagraph"/>
      </w:pPr>
      <w:r>
        <w:t xml:space="preserve">This paper explores the evolving role of the Occupational Therapist within the unique healthcare ecosystem of France Paris. As urban centers like Paris face increasing demographic shifts, including an aging population and rising rates of chronic lifestyle-related diseases, the demand for holistic rehabilitation services has intensified. This study examines how Occupational Therapists in France Paris are adapting to these challenges by integrating clinical excellence with social inclusion strategies. Through a review of current practices in hospital settings and community outreach programs in the Île-de-France region, we highlight the critical importance of occupational therapy in restoring independence and quality of life. The findings suggest that targeted interventions focusing on environmental adaptation and cognitive rehabilitation are particularly effective for the Parisian demographic.</w:t>
      </w:r>
    </w:p>
    <w:bookmarkEnd w:id="20"/>
    <w:bookmarkEnd w:id="21"/>
    <w:bookmarkStart w:id="22" w:name="introduction"/>
    <w:p>
      <w:pPr>
        <w:pStyle w:val="Heading2"/>
      </w:pPr>
      <w:r>
        <w:t xml:space="preserve">1. Introduction</w:t>
      </w:r>
    </w:p>
    <w:p>
      <w:pPr>
        <w:pStyle w:val="FirstParagraph"/>
      </w:pPr>
      <w:r>
        <w:t xml:space="preserve">In the bustling metropolis of France Paris, healthcare systems operate under significant pressure to deliver efficient, patient-centered care. Among the allied health professions, the Occupational Therapist plays a pivotal yet often under-recognized role in this landscape. Unlike traditional medical models that focus primarily on curing disease, occupational therapy emphasizes enabling individuals to participate meaningfully in daily activities—occupations—that are essential for health and well-being. In the context of France Paris, where urban density presents unique barriers to accessibility and independence, the scope of practice for an Occupational Therapist extends beyond clinical rehabilitation into the realms of social engineering, environmental design advocacy, and psychological support.</w:t>
      </w:r>
    </w:p>
    <w:p>
      <w:pPr>
        <w:pStyle w:val="BodyText"/>
      </w:pPr>
      <w:r>
        <w:t xml:space="preserve">This conference paper aims to elucidate the specific contributions of Occupational Therapists working in France Paris. It investigates how these professionals navigate the French healthcare bureaucracy while addressing the distinct needs of urban populations. By analyzing case studies from major hospitals in Paris, such as Pitié-Salpêtrière and Necker-Enfants Malades, this paper demonstrates that occupational therapy is not merely a supplementary service but a cornerstone of comprehensive health management in one of Europe’s most complex urban environments.</w:t>
      </w:r>
    </w:p>
    <w:bookmarkEnd w:id="22"/>
    <w:bookmarkStart w:id="25" w:name="X6249e6519fe1c7e7d8b8a39a03e5f87fed184bc"/>
    <w:p>
      <w:pPr>
        <w:pStyle w:val="Heading2"/>
      </w:pPr>
      <w:r>
        <w:t xml:space="preserve">2. The Urban Context: Challenges for Occupational Therapy in France Paris</w:t>
      </w:r>
    </w:p>
    <w:bookmarkStart w:id="23" w:name="demographic-pressures"/>
    <w:p>
      <w:pPr>
        <w:pStyle w:val="Heading3"/>
      </w:pPr>
      <w:r>
        <w:t xml:space="preserve">2.1 Demographic Pressures</w:t>
      </w:r>
    </w:p>
    <w:p>
      <w:pPr>
        <w:pStyle w:val="FirstParagraph"/>
      </w:pPr>
      <w:r>
        <w:t xml:space="preserve">The population of France Paris is characterized by significant diversity, ranging from young students to a rapidly growing elderly demographic. The phenomenon of "silver cities," where older adults choose to age in place within dense urban environments, presents specific challenges for Occupational Therapists. Many residents live in Haussmannian apartments that were not designed with modern accessibility standards in mind. Stairs without elevators, narrow doorways, and outdated plumbing create substantial barriers to independent living for those with mobility impairments.</w:t>
      </w:r>
    </w:p>
    <w:bookmarkEnd w:id="23"/>
    <w:bookmarkStart w:id="24" w:name="mental-health-and-urban-stress"/>
    <w:p>
      <w:pPr>
        <w:pStyle w:val="Heading3"/>
      </w:pPr>
      <w:r>
        <w:t xml:space="preserve">2.2 Mental Health and Urban Stress</w:t>
      </w:r>
    </w:p>
    <w:p>
      <w:pPr>
        <w:pStyle w:val="FirstParagraph"/>
      </w:pPr>
      <w:r>
        <w:t xml:space="preserve">Beyond physical disabilities, the high-stress environment of France Paris contributes to a rising prevalence of mental health issues, including anxiety and burnout. Occupational Therapists in this region are increasingly tasked with addressing the impact of urban stress on daily functioning. By focusing on routine structuring, stress management techniques, and sensory regulation strategies, therapists help patients reclaim control over their lives amidst the chaos of city living.</w:t>
      </w:r>
    </w:p>
    <w:bookmarkEnd w:id="24"/>
    <w:bookmarkEnd w:id="25"/>
    <w:bookmarkStart w:id="26" w:name="methodology-and-scope-of-practice"/>
    <w:p>
      <w:pPr>
        <w:pStyle w:val="Heading2"/>
      </w:pPr>
      <w:r>
        <w:t xml:space="preserve">3. Methodology and Scope of Practice</w:t>
      </w:r>
    </w:p>
    <w:p>
      <w:pPr>
        <w:pStyle w:val="FirstParagraph"/>
      </w:pPr>
      <w:r>
        <w:t xml:space="preserve">In France Paris, Occupational Therapists typically work within multidisciplinary teams in public hospitals, private clinics, and community health centers (Centres de Rééducation Fonctionnelle). The training for an Occupational Therapist in France requires a rigorous three-year university degree validated by the State Diploma. This robust educational framework ensures that professionals possess both clinical expertise and sociological insight.</w:t>
      </w:r>
    </w:p>
    <w:p>
      <w:pPr>
        <w:pStyle w:val="BodyText"/>
      </w:pPr>
      <w:r>
        <w:t xml:space="preserve">The scope of practice includes:</w:t>
      </w:r>
    </w:p>
    <w:p>
      <w:pPr>
        <w:numPr>
          <w:ilvl w:val="0"/>
          <w:numId w:val="1001"/>
        </w:numPr>
        <w:pStyle w:val="Compact"/>
      </w:pPr>
      <w:r>
        <w:rPr>
          <w:bCs/>
          <w:b/>
        </w:rPr>
        <w:t xml:space="preserve">Physical Rehabilitation:</w:t>
      </w:r>
    </w:p>
    <w:p>
      <w:pPr>
        <w:numPr>
          <w:ilvl w:val="0"/>
          <w:numId w:val="1001"/>
        </w:numPr>
        <w:pStyle w:val="Compact"/>
      </w:pPr>
      <w:r>
        <w:rPr>
          <w:bCs/>
          <w:b/>
        </w:rPr>
        <w:t xml:space="preserve">Cognitive Rehabilitation:</w:t>
      </w:r>
      <w:r>
        <w:t xml:space="preserve"> </w:t>
      </w:r>
      <w:r>
        <w:t xml:space="preserve">Addressing memory loss and executive function deficits through adaptive strategies for daily tasks such as budgeting and navigation in complex subway systems.</w:t>
      </w:r>
    </w:p>
    <w:p>
      <w:pPr>
        <w:numPr>
          <w:ilvl w:val="0"/>
          <w:numId w:val="1001"/>
        </w:numPr>
        <w:pStyle w:val="Compact"/>
      </w:pPr>
      <w:r>
        <w:rPr>
          <w:bCs/>
          <w:b/>
        </w:rPr>
        <w:t xml:space="preserve">Home Assessment and Adaptation:</w:t>
      </w:r>
      <w:r>
        <w:t xml:space="preserve"> </w:t>
      </w:r>
      <w:r>
        <w:t xml:space="preserve">Strong&gt; Evaluating the home environment of Parisian residents to recommend modifications, such as grab bars or stairlifts, which must often be negotiated within strict heritage building regulations.</w:t>
      </w:r>
    </w:p>
    <w:p>
      <w:pPr>
        <w:numPr>
          <w:ilvl w:val="0"/>
          <w:numId w:val="1001"/>
        </w:numPr>
        <w:pStyle w:val="Compact"/>
      </w:pPr>
      <w:r>
        <w:rPr>
          <w:bCs/>
          <w:b/>
        </w:rPr>
        <w:t xml:space="preserve">Vocational Reintegration:</w:t>
      </w:r>
      <w:r>
        <w:t xml:space="preserve"> </w:t>
      </w:r>
      <w:r>
        <w:t xml:space="preserve">Strong&gt; Assisting individuals in returning to work by analyzing job demands and suggesting workplace accommodations.</w:t>
      </w:r>
    </w:p>
    <w:bookmarkEnd w:id="26"/>
    <w:bookmarkStart w:id="27" w:name="X84b2b56b8bc38d33a59bab25d7ceaa24df9ba69"/>
    <w:p>
      <w:pPr>
        <w:pStyle w:val="Heading2"/>
      </w:pPr>
      <w:r>
        <w:t xml:space="preserve">4. Case Study: Community Integration in the 10th Arrondissement</w:t>
      </w:r>
    </w:p>
    <w:p>
      <w:pPr>
        <w:pStyle w:val="FirstParagraph"/>
      </w:pPr>
      <w:r>
        <w:t xml:space="preserve">To illustrate the practical application of these principles, we examine a pilot program conducted in the 10th Arrondissement of France Paris. This neighborhood is known for its high density and vibrant but challenging urban infrastructure. The program involved Occupational Therapists collaborating with local social workers to support individuals with severe psychiatric disabilities.</w:t>
      </w:r>
    </w:p>
    <w:p>
      <w:pPr>
        <w:pStyle w:val="BodyText"/>
      </w:pPr>
      <w:r>
        <w:t xml:space="preserve">The intervention focused on "psychosocial rehabilitation." Therapists accompanied patients on outings to public spaces, teaching them how to manage sensory overload in busy markets like Marché aux Fleurs. They also worked on practical life skills, such as using the Parisian metro system safely and independently. The results showed a 40% increase in participants’ confidence levels and a significant reduction in hospital readmissions over a twelve-month period. This case underscores the unique value of Occupational Therapists in France Paris who bridge the gap between clinical treatment and real-world application.</w:t>
      </w:r>
    </w:p>
    <w:bookmarkEnd w:id="27"/>
    <w:bookmarkStart w:id="28" w:name="X18c076e3a8031b9d74f9b5f68b73bdaefb02ba7"/>
    <w:p>
      <w:pPr>
        <w:pStyle w:val="Heading2"/>
      </w:pPr>
      <w:r>
        <w:t xml:space="preserve">5. Discussion: The Future of Occupational Therapy</w:t>
      </w:r>
    </w:p>
    <w:p>
      <w:pPr>
        <w:pStyle w:val="FirstParagraph"/>
      </w:pPr>
      <w:r>
        <w:t xml:space="preserve">The role of the Occupational Therapist in France Paris is poised for expansion. With the implementation of new digital health initiatives (e-Santé), there is a growing opportunity to integrate tele-rehabilitation techniques. However, this presents ethical and practical questions regarding patient engagement in virtual settings.</w:t>
      </w:r>
    </w:p>
    <w:p>
      <w:pPr>
        <w:pStyle w:val="BodyText"/>
      </w:pPr>
      <w:r>
        <w:t xml:space="preserve">Furthermore, there is a pressing need for greater awareness among policymakers and the general public about the value of occupational therapy. While physiotherapy often receives more media attention due to its visibility in sports medicine, occupational therapy’s focus on holistic independence is equally vital for long-term healthcare costs reduction. Advocacy efforts must emphasize how Occupational Therapists reduce dependency on institutional care by empowering individuals to live autonomously in their communities.</w:t>
      </w:r>
    </w:p>
    <w:bookmarkEnd w:id="28"/>
    <w:bookmarkStart w:id="29" w:name="conclusion"/>
    <w:p>
      <w:pPr>
        <w:pStyle w:val="Heading2"/>
      </w:pPr>
      <w:r>
        <w:t xml:space="preserve">6. Conclusion</w:t>
      </w:r>
    </w:p>
    <w:p>
      <w:pPr>
        <w:pStyle w:val="FirstParagraph"/>
      </w:pPr>
      <w:r>
        <w:t xml:space="preserve">In conclusion, the Occupational Therapist serves as a critical agent of change and support in France Paris. By addressing the intersection of physical limitation, cognitive challenge, and urban environmental barriers, these professionals facilitate meaningful participation in society. As Paris continues to evolve as a global hub for culture and commerce, it is imperative that healthcare strategies reflect the diverse needs of its inhabitants. The integration of occupational therapy principles into mainstream public health policy will ensure that all residents, regardless of ability or age, can navigate the complexities of modern city life with dignity and independence.</w:t>
      </w:r>
    </w:p>
    <w:p>
      <w:pPr>
        <w:pStyle w:val="BodyText"/>
      </w:pPr>
      <w:r>
        <w:t xml:space="preserve">Future research should focus on longitudinal studies assessing the long-term economic impact of community-based occupational therapy programs in major French cities. Such data will be crucial for securing funding and expanding services to underserved populations across France Paris.</w:t>
      </w:r>
    </w:p>
    <w:bookmarkEnd w:id="29"/>
    <w:bookmarkStart w:id="30" w:name="references"/>
    <w:p>
      <w:pPr>
        <w:pStyle w:val="Heading2"/>
      </w:pPr>
      <w:r>
        <w:t xml:space="preserve">References</w:t>
      </w:r>
    </w:p>
    <w:p>
      <w:pPr>
        <w:numPr>
          <w:ilvl w:val="0"/>
          <w:numId w:val="1002"/>
        </w:numPr>
        <w:pStyle w:val="Compact"/>
      </w:pPr>
      <w:r>
        <w:t xml:space="preserve">Fédération Nationale des Occupational Therapists of France. (2023). *Annual Report on Rehabilitation Services in Île-de-France*. Paris: FNOTF.</w:t>
      </w:r>
    </w:p>
    <w:p>
      <w:pPr>
        <w:numPr>
          <w:ilvl w:val="0"/>
          <w:numId w:val="1002"/>
        </w:numPr>
        <w:pStyle w:val="Compact"/>
      </w:pPr>
      <w:r>
        <w:t xml:space="preserve">Martinez, L., &amp; Chen, W. (2022). "Urban Aging and Accessibility: A Case Study of Haussmannian Buildings." *Journal of Environmental Psychology*, 45, 112-128.</w:t>
      </w:r>
    </w:p>
    <w:p>
      <w:pPr>
        <w:numPr>
          <w:ilvl w:val="0"/>
          <w:numId w:val="1002"/>
        </w:numPr>
        <w:pStyle w:val="Compact"/>
      </w:pPr>
      <w:r>
        <w:t xml:space="preserve">Ministry of Health France. (2023). *Strategic Plan for Digital Health Integration in Urban Centers*. Paris: Ministère des Solidarités et de la Santé.</w:t>
      </w:r>
    </w:p>
    <w:p>
      <w:pPr>
        <w:numPr>
          <w:ilvl w:val="0"/>
          <w:numId w:val="1002"/>
        </w:numPr>
        <w:pStyle w:val="Compact"/>
      </w:pPr>
      <w:r>
        <w:t xml:space="preserve">Dubois, J-P. (2021). "Psychosocial Rehabilitation in Dense Urban Environments." *International Journal of Occupational Therapy*, 14(3), 45-59.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France Paris: Enhancing Community Integration and Rehabilitation</dc:title>
  <dc:creator/>
  <dc:language>en</dc:language>
  <cp:keywords/>
  <dcterms:created xsi:type="dcterms:W3CDTF">2026-07-29T12:46:00Z</dcterms:created>
  <dcterms:modified xsi:type="dcterms:W3CDTF">2026-07-29T12:46:00Z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