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Occupational</w:t>
      </w:r>
      <w:r>
        <w:t xml:space="preserve"> </w:t>
      </w:r>
      <w:r>
        <w:t xml:space="preserve">Therapy</w:t>
      </w:r>
      <w:r>
        <w:t xml:space="preserve"> </w:t>
      </w:r>
      <w:r>
        <w:t xml:space="preserve">into</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Frankfurt</w:t>
      </w:r>
    </w:p>
    <w:bookmarkStart w:id="28" w:name="X66d3d872c7725a5feecc2f8812bdaa774b86b3f"/>
    <w:p>
      <w:pPr>
        <w:pStyle w:val="Heading1"/>
      </w:pPr>
      <w:r>
        <w:t xml:space="preserve">Bridging Function and Community in a Metropolis</w:t>
      </w:r>
    </w:p>
    <w:bookmarkStart w:id="27" w:name="Xb3da09f31b81b456475932dfcbee5337ca3419a"/>
    <w:p>
      <w:pPr>
        <w:pStyle w:val="Heading2"/>
      </w:pPr>
      <w:r>
        <w:t xml:space="preserve">An Analysis of Occupational Therapy Implementation in Germany Frankfurt</w:t>
      </w:r>
    </w:p>
    <w:p>
      <w:pPr>
        <w:pStyle w:val="FirstParagraph"/>
      </w:pPr>
      <w:r>
        <w:t xml:space="preserve">Prepared for the International Conference on Health &amp; Urban Rehabilitation</w:t>
      </w:r>
      <w:r>
        <w:br/>
      </w:r>
      <w:r>
        <w:t xml:space="preserve">Synthesized for Academic Review</w:t>
      </w:r>
    </w:p>
    <w:p>
      <w:pPr>
        <w:pStyle w:val="BodyText"/>
      </w:pPr>
      <w:r>
        <w:rPr>
          <w:u w:val="single"/>
          <w:bCs/>
          <w:b/>
        </w:rPr>
        <w:t xml:space="preserve">Abstract:</w:t>
      </w:r>
      <w:r>
        <w:br/>
      </w:r>
      <w:r>
        <w:t xml:space="preserve">This paper examines the evolving role of the Occupational Therapist within the complex healthcare infrastructure of Germany Frankfurt. As a major financial and cultural hub in Central Europe, Germany Frankfurt presents unique challenges for urban healthcare delivery, including high population density, diverse demographics, and an aging populace. The document analyzes how specialized training regulations in Germany impact clinical practice and discusses the critical necessity of integrating Occupational Therapy into both acute hospital settings and community-based rehabilitation programs. By focusing on the specific socio-economic context of Germany Frankfurt, this study highlights strategies for improving patient outcomes through functional independence and social participation.</w:t>
      </w:r>
    </w:p>
    <w:bookmarkStart w:id="20" w:name="introduction"/>
    <w:p>
      <w:pPr>
        <w:pStyle w:val="Heading3"/>
      </w:pPr>
      <w:r>
        <w:t xml:space="preserve">1. Introduction</w:t>
      </w:r>
    </w:p>
    <w:p>
      <w:pPr>
        <w:pStyle w:val="FirstParagraph"/>
      </w:pPr>
      <w:r>
        <w:t xml:space="preserve">The landscape of modern healthcare is shifting rapidly from a disease-centric model to a holistic approach that prioritizes quality of life and functional ability. Within this paradigm shift, the Occupational Therapist serves as a pivotal figure in rehabilitation medicine. However, the effectiveness of these professionals is deeply intertwined with the regional healthcare policies and urban environments in which they practice. This paper focuses specifically on Germany Frankfurt, a metropolitan area characterized by its status as a global financial center and its dense population. In Germany Frankfurt, the intersection of high-tech medical infrastructure with traditional social welfare systems creates a unique ecosystem for Occupational Therapy professionals.</w:t>
      </w:r>
    </w:p>
    <w:p>
      <w:pPr>
        <w:pStyle w:val="BodyText"/>
      </w:pPr>
      <w:r>
        <w:t xml:space="preserve">The primary objective of this discussion is to explore the specific demands placed on an Occupational Therapist operating in Germany Frankfurt. We must consider how the distinct regulatory framework of German health insurance and rehabilitation laws influences clinical decision-making, resource allocation, and interdisciplinary collaboration. Understanding these nuances is essential for optimizing care pathways for patients ranging from stroke survivors to individuals with mental health challenges.</w:t>
      </w:r>
    </w:p>
    <w:bookmarkEnd w:id="20"/>
    <w:bookmarkStart w:id="21" w:name="X52c214bf5b4b36c4e79523b61c87f25b7b4fe0e"/>
    <w:p>
      <w:pPr>
        <w:pStyle w:val="Heading3"/>
      </w:pPr>
      <w:r>
        <w:t xml:space="preserve">2. The Regulatory Framework: Defining the Role in Germany</w:t>
      </w:r>
    </w:p>
    <w:p>
      <w:pPr>
        <w:pStyle w:val="FirstParagraph"/>
      </w:pPr>
      <w:r>
        <w:t xml:space="preserve">To understand the practice of Occupational Therapy in Germany Frankfurt, one must first understand the broader national context. In Germany, healthcare is primarily financed through statutory health insurance (SHI). The role of an Occupational Therapist is strictly defined by federal laws regarding rehabilitation and participation (§§ 54-60 SGB IX). Unlike some other nations where scope of practice may be more fluid, German Occupational Therapists operate under precise guidelines that emphasize medical necessity and measurable functional outcomes.</w:t>
      </w:r>
    </w:p>
    <w:p>
      <w:pPr>
        <w:pStyle w:val="BodyText"/>
      </w:pPr>
      <w:r>
        <w:t xml:space="preserve">In the context of Germany Frankfurt, where hospitals such as the University Hospital (University Hospital Frankfurt) serve as tertiary care centers for complex cases, these regulations are strictly enforced. The Occupational Therapist must document every intervention with rigorous detail to ensure reimbursement by insurance providers. This administrative burden requires a high level of professional proficiency and documentation skills. Consequently, the modern Occupational Therapist in this region is not only a clinician but also an advocate who navigates the bureaucratic landscape to secure continued care for their patients.</w:t>
      </w:r>
    </w:p>
    <w:bookmarkEnd w:id="21"/>
    <w:bookmarkStart w:id="22" w:name="Xde5c2f11e0d4d5652f50d2fcf10d13bcc8b1958"/>
    <w:p>
      <w:pPr>
        <w:pStyle w:val="Heading3"/>
      </w:pPr>
      <w:r>
        <w:t xml:space="preserve">3. Demographic Challenges in Germany Frankfurt</w:t>
      </w:r>
    </w:p>
    <w:p>
      <w:pPr>
        <w:pStyle w:val="FirstParagraph"/>
      </w:pPr>
      <w:r>
        <w:t xml:space="preserve">Germany Frankfurt faces specific demographic pressures that directly impact healthcare demand. The city has a significant aging population, leading to a high prevalence of chronic conditions such as arthritis, cardiovascular diseases, and neurodegenerative disorders like dementia. For the Occupational Therapist, this translates into a heavy caseload focused on geriatric rehabilitation.</w:t>
      </w:r>
    </w:p>
    <w:p>
      <w:pPr>
        <w:pStyle w:val="BodyText"/>
      </w:pPr>
      <w:r>
        <w:t xml:space="preserve">The goal here is "successful aging," which allows seniors to remain independent in their homes for as long as possible. In Germany Frankfurt, urban housing structures vary greatly from modern high-rises in the financial district to older buildings with accessibility challenges. Occupational Therapists are increasingly involved in home assessments and modifications, advising on assistive technologies and ergonomic adjustments to prevent falls and maintain autonomy.</w:t>
      </w:r>
    </w:p>
    <w:p>
      <w:pPr>
        <w:pStyle w:val="BodyText"/>
      </w:pPr>
      <w:r>
        <w:t xml:space="preserve">Furthermore, Germany Frankfurt is a cosmopolitan city with a diverse population. Cultural competence is therefore an essential skill for the Occupational Therapist. Interventions must be culturally sensitive, considering language barriers, different cultural perceptions of disability, and varying family structures that may support or hinder rehabilitation efforts.</w:t>
      </w:r>
    </w:p>
    <w:bookmarkEnd w:id="22"/>
    <w:bookmarkStart w:id="23" w:name="X32a626a9cceee4ccea8649684cec383bcb0a940"/>
    <w:p>
      <w:pPr>
        <w:pStyle w:val="Heading3"/>
      </w:pPr>
      <w:r>
        <w:t xml:space="preserve">4. Mental Health and Psychosocial Rehabilitation</w:t>
      </w:r>
    </w:p>
    <w:p>
      <w:pPr>
        <w:pStyle w:val="FirstParagraph"/>
      </w:pPr>
      <w:r>
        <w:t xml:space="preserve">A critical aspect of Occupational Therapy in Germany Frankfurt is its application in mental health settings. With the increasing pressure of urban life, stress-related disorders, anxiety, and depression are on the rise. In this context, the Occupational Therapist moves beyond physical rehabilitation to address psychosocial functioning.</w:t>
      </w:r>
    </w:p>
    <w:p>
      <w:pPr>
        <w:pStyle w:val="BodyText"/>
      </w:pPr>
      <w:r>
        <w:t xml:space="preserve">In psychiatric clinics across Germany Frankfurt, Occupational Therapy sessions focus on vocational training, social skills development, and daily living activities. The therapist helps patients rebuild routines that provide structure and meaning. Given the competitive nature of the job market in Germany Frankfurt's financial sector, returning to work is a major motivator for many patients. Therefore, Occupational Therapists collaborate closely with vocational agencies to bridge the gap between clinical recovery and professional reintegration.</w:t>
      </w:r>
    </w:p>
    <w:bookmarkEnd w:id="23"/>
    <w:bookmarkStart w:id="24" w:name="interdisciplinary-collaboration"/>
    <w:p>
      <w:pPr>
        <w:pStyle w:val="Heading3"/>
      </w:pPr>
      <w:r>
        <w:t xml:space="preserve">5. Interdisciplinary Collaboration</w:t>
      </w:r>
    </w:p>
    <w:p>
      <w:pPr>
        <w:pStyle w:val="FirstParagraph"/>
      </w:pPr>
      <w:r>
        <w:t xml:space="preserve">No rehabilitation occurs in isolation. In the healthcare systems of Germany Frankfurt, effective care relies on strong interdisciplinary teams. The Occupational Therapist works alongside physiotherapists, speech therapists, nurses, psychologists, and social workers. In acute care settings following a stroke or trauma coordination is vital.</w:t>
      </w:r>
    </w:p>
    <w:p>
      <w:pPr>
        <w:pStyle w:val="BodyText"/>
      </w:pPr>
      <w:r>
        <w:t xml:space="preserve">For example, while a physiotherapist focuses on gross motor skills and mobility to get the patient walking again in Germany Frankfurt’s hospitals or clinics, the Occupational Therapist focuses on fine motor skills and activities of daily living (ADL), such as dressing, cooking, and using adaptive equipment. This complementary approach ensures that once a patient is discharged from acute care in Germany Frankfurt, they are fully prepared to manage their daily life independently.</w:t>
      </w:r>
    </w:p>
    <w:bookmarkEnd w:id="24"/>
    <w:bookmarkStart w:id="25" w:name="X07684f49f29bcb2a308c116a101f9443c4ff439"/>
    <w:p>
      <w:pPr>
        <w:pStyle w:val="Heading3"/>
      </w:pPr>
      <w:r>
        <w:t xml:space="preserve">6. Future Directions and Technological Integration</w:t>
      </w:r>
    </w:p>
    <w:p>
      <w:pPr>
        <w:pStyle w:val="FirstParagraph"/>
      </w:pPr>
      <w:r>
        <w:t xml:space="preserve">The future of Occupational Therapy in Germany Frankfurt lies in the integration of digital health solutions (eHealth). With Germany’s push toward digitizing healthcare, therapists are beginning to utilize tele-rehabilitation platforms. This is particularly relevant for patients in the metropolitan area who may have transportation difficulties or busy schedules.</w:t>
      </w:r>
    </w:p>
    <w:p>
      <w:pPr>
        <w:pStyle w:val="BodyText"/>
      </w:pPr>
      <w:r>
        <w:t xml:space="preserve">Additionally, smart home technologies and wearable devices offer new avenues for monitoring patient progress remotely. The Occupational Therapist of the future must be proficient in interpreting data from these devices to adjust treatment plans dynamically. In a tech-savvy city like Germany Frankfurt, there is significant potential for innovation in assistive technology development and implementation.</w:t>
      </w:r>
    </w:p>
    <w:bookmarkEnd w:id="25"/>
    <w:bookmarkStart w:id="26" w:name="conclusion"/>
    <w:p>
      <w:pPr>
        <w:pStyle w:val="Heading3"/>
      </w:pPr>
      <w:r>
        <w:t xml:space="preserve">7. Conclusion</w:t>
      </w:r>
    </w:p>
    <w:p>
      <w:pPr>
        <w:pStyle w:val="FirstParagraph"/>
      </w:pPr>
      <w:r>
        <w:t xml:space="preserve">In conclusion, the role of the Occupational Therapist in Germany Frankfurt is multifaceted and indispensable to the region's healthcare infrastructure. From navigating complex insurance regulations to addressing the specific needs of an aging and diverse population, these professionals play a crucial role in promoting functional independence. The unique urban environment of Germany Frankfurt presents both challenges and opportunities for innovation in therapy practices.</w:t>
      </w:r>
    </w:p>
    <w:p>
      <w:pPr>
        <w:pStyle w:val="BodyText"/>
      </w:pPr>
      <w:r>
        <w:t xml:space="preserve">As we move forward, it is imperative that policy makers, healthcare administrators, and professional organizations continue to support the expansion of Occupational Therapy services. By investing in the training of the Occupational Therapist and integrating modern technological solutions into care models delivered across Germany Frankfurt, we can ensure a more inclusive, efficient, and effective healthcare system for all citizens.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Occupational Therapy into Urban Healthcare Systems: A Case Study of Germany Frankfurt</dc:title>
  <dc:creator/>
  <dc:language>en</dc:language>
  <cp:keywords/>
  <dcterms:created xsi:type="dcterms:W3CDTF">2026-07-29T12:31:06Z</dcterms:created>
  <dcterms:modified xsi:type="dcterms:W3CDTF">2026-07-29T12:31:06Z</dcterms:modified>
</cp:coreProperties>
</file>

<file path=docProps/custom.xml><?xml version="1.0" encoding="utf-8"?>
<Properties xmlns="http://schemas.openxmlformats.org/officeDocument/2006/custom-properties" xmlns:vt="http://schemas.openxmlformats.org/officeDocument/2006/docPropsVTypes"/>
</file>