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Gaps</w:t>
      </w:r>
      <w:r>
        <w:t xml:space="preserve"> </w:t>
      </w:r>
      <w:r>
        <w:t xml:space="preserve">in</w:t>
      </w:r>
      <w:r>
        <w:t xml:space="preserve"> </w:t>
      </w:r>
      <w:r>
        <w:t xml:space="preserve">Community</w:t>
      </w:r>
      <w:r>
        <w:t xml:space="preserve"> </w:t>
      </w:r>
      <w:r>
        <w:t xml:space="preserve">Health</w:t>
      </w:r>
      <w:r>
        <w:t xml:space="preserve"> </w:t>
      </w:r>
      <w:r>
        <w:t xml:space="preserve">and</w:t>
      </w:r>
      <w:r>
        <w:t xml:space="preserve"> </w:t>
      </w:r>
      <w:r>
        <w:t xml:space="preserve">Rehabilitation</w:t>
      </w:r>
    </w:p>
    <w:p>
      <w:pPr>
        <w:pStyle w:val="FirstParagraph"/>
      </w:pPr>
      <w:r>
        <w:t xml:space="preserve">```html</w:t>
      </w:r>
    </w:p>
    <w:bookmarkStart w:id="34" w:name="X5228dcd4b24d6f46a3c8f1a943a67fa4ab724fc"/>
    <w:p>
      <w:pPr>
        <w:pStyle w:val="Heading1"/>
      </w:pPr>
      <w:r>
        <w:t xml:space="preserve">The Evolving Role of the Occupational Therapist in India Mumbai: Bridging Gaps in Community Health and Rehabilitation</w:t>
      </w:r>
    </w:p>
    <w:p>
      <w:pPr>
        <w:pStyle w:val="FirstParagraph"/>
      </w:pPr>
      <w:r>
        <w:rPr>
          <w:bCs/>
          <w:b/>
        </w:rPr>
        <w:t xml:space="preserve">Author:</w:t>
      </w:r>
      <w:r>
        <w:t xml:space="preserve"> </w:t>
      </w:r>
      <w:r>
        <w:t xml:space="preserve">[Name Redacted for Review]</w:t>
      </w:r>
      <w:r>
        <w:br/>
      </w:r>
      <w:r>
        <w:rPr>
          <w:bCs/>
          <w:b/>
        </w:rPr>
        <w:t xml:space="preserve">Affiliation:</w:t>
      </w:r>
      <w:r>
        <w:t xml:space="preserve"> </w:t>
      </w:r>
      <w:r>
        <w:t xml:space="preserve">Department of Allied Health Sciences, University Hospital, India Mumbai</w:t>
      </w:r>
      <w:r>
        <w:br/>
      </w:r>
      <w:r>
        <w:rPr>
          <w:iCs/>
          <w:i/>
        </w:rPr>
        <w:t xml:space="preserve">Email:</w:t>
      </w:r>
      <w:r>
        <w:t xml:space="preserve"> </w:t>
      </w:r>
      <w:r>
        <w:t xml:space="preserve">author.contact@example.edu.in</w:t>
      </w:r>
    </w:p>
    <w:bookmarkStart w:id="20" w:name="abstract"/>
    <w:p>
      <w:pPr>
        <w:pStyle w:val="Heading2"/>
      </w:pPr>
      <w:r>
        <w:t xml:space="preserve">Abstract</w:t>
      </w:r>
    </w:p>
    <w:p>
      <w:pPr>
        <w:pStyle w:val="FirstParagraph"/>
      </w:pPr>
      <w:r>
        <w:t xml:space="preserve">This conference paper examines the critical expansion of Occupational Therapy (OT) services within the rapidly urbanizing healthcare landscape of India Mumbai. As a metropolitan hub with unique socio-economic disparities, India Mumbai presents distinct challenges and opportunities for rehabilitation professionals. This study analyzes the current scope of practice for an Occupational Therapist in this region, highlighting the transition from institutional-based care to community-integrated models. The paper discusses specific interventions tailored to urban stressors, occupational injuries in high-density work environments, and geriatric care amidst shifting family structures. It argues that integrating specialized Occupational Therapist protocols into mainstream public health initiatives in India Mumbai is essential for achieving equitable healthcare outcomes.</w:t>
      </w:r>
    </w:p>
    <w:bookmarkEnd w:id="20"/>
    <w:bookmarkStart w:id="21" w:name="keywords"/>
    <w:p>
      <w:pPr>
        <w:pStyle w:val="Heading2"/>
      </w:pPr>
      <w:r>
        <w:t xml:space="preserve">Keywords:</w:t>
      </w:r>
    </w:p>
    <w:p>
      <w:pPr>
        <w:pStyle w:val="FirstParagraph"/>
      </w:pPr>
      <w:r>
        <w:t xml:space="preserve">Occupational Therapy, India Mumbai, Healthcare Policy, Rehabilitation Services, Urban Health Challenges.</w:t>
      </w:r>
    </w:p>
    <w:bookmarkEnd w:id="21"/>
    <w:bookmarkStart w:id="22" w:name="section"/>
    <w:p>
      <w:pPr>
        <w:pStyle w:val="Heading2"/>
      </w:pPr>
    </w:p>
    <w:p>
      <w:pPr>
        <w:pStyle w:val="FirstParagraph"/>
      </w:pPr>
      <w:r>
        <w:t xml:space="preserve">The healthcare landscape in India is undergoing a profound transformation driven by urbanization, demographic shifts, and increased awareness of holistic health practices. Among the specialized allied health professions, Occupational Therapy has emerged as a vital component of comprehensive patient care. In this context, the role of the</w:t>
      </w:r>
      <w:r>
        <w:t xml:space="preserve"> </w:t>
      </w:r>
      <w:r>
        <w:rPr>
          <w:bCs/>
          <w:b/>
        </w:rPr>
        <w:t xml:space="preserve">Occupational Therapist</w:t>
      </w:r>
      <w:r>
        <w:t xml:space="preserve"> </w:t>
      </w:r>
      <w:r>
        <w:t xml:space="preserve">is not merely about clinical rehabilitation but involves facilitating participation in daily life activities across diverse populations.</w:t>
      </w:r>
    </w:p>
    <w:p>
      <w:pPr>
        <w:pStyle w:val="BodyText"/>
      </w:pPr>
      <w:r>
        <w:rPr>
          <w:bCs/>
          <w:b/>
        </w:rPr>
        <w:t xml:space="preserve">India Mumbai</w:t>
      </w:r>
      <w:r>
        <w:t xml:space="preserve">, as the financial capital and one of the most densely populated cities in India Mumbai, serves as a microcosm for these national trends. The city faces a dual burden of disease: communicable diseases persist alongside a surge in non-communicable lifestyle disorders such as diabetes, hypertension, and mental health issues exacerbated by high-stress urban living. Furthermore, the rapid aging population and the rise in workplace injuries due to industrialization necessitate robust rehabilitation frameworks. This paper explores how the</w:t>
      </w:r>
      <w:r>
        <w:t xml:space="preserve"> </w:t>
      </w:r>
      <w:r>
        <w:rPr>
          <w:bCs/>
          <w:b/>
        </w:rPr>
        <w:t xml:space="preserve">Occupational Therapist</w:t>
      </w:r>
      <w:r>
        <w:t xml:space="preserve"> </w:t>
      </w:r>
      <w:r>
        <w:t xml:space="preserve">functions within this complex ecosystem in India Mumbai.</w:t>
      </w:r>
    </w:p>
    <w:bookmarkEnd w:id="22"/>
    <w:bookmarkStart w:id="25" w:name="section-1"/>
    <w:p>
      <w:pPr>
        <w:pStyle w:val="Heading2"/>
      </w:pPr>
    </w:p>
    <w:p>
      <w:pPr>
        <w:pStyle w:val="FirstParagraph"/>
      </w:pPr>
      <w:r>
        <w:t xml:space="preserve">Mumbai operates under unique constraints and opportunities. The city’s healthcare infrastructure is a mix of advanced private hospitals and under-resourced public clinics. For an</w:t>
      </w:r>
      <w:r>
        <w:t xml:space="preserve"> </w:t>
      </w:r>
      <w:r>
        <w:rPr>
          <w:bCs/>
          <w:b/>
        </w:rPr>
        <w:t xml:space="preserve">Occupational Therapist</w:t>
      </w:r>
      <w:r>
        <w:t xml:space="preserve"> </w:t>
      </w:r>
      <w:r>
        <w:t xml:space="preserve">working in India Mumbai, this duality requires adaptability and innovation.</w:t>
      </w:r>
    </w:p>
    <w:bookmarkStart w:id="23" w:name="section-2"/>
    <w:p>
      <w:pPr>
        <w:pStyle w:val="Heading3"/>
      </w:pPr>
    </w:p>
    <w:p>
      <w:pPr>
        <w:pStyle w:val="FirstParagraph"/>
      </w:pPr>
      <w:r>
        <w:t xml:space="preserve">In India Mumbai, health outcomes are heavily influenced by socio-economic status. While affluent areas have access to cutting-edge rehabilitation technology, slum communities often lack basic healthcare access. An effective Occupational Therapist in this region must employ low-cost, high-impact interventions that are sustainable within resource-limited settings common in many parts of India Mumbai.</w:t>
      </w:r>
    </w:p>
    <w:bookmarkEnd w:id="23"/>
    <w:bookmarkStart w:id="24" w:name="section-3"/>
    <w:p>
      <w:pPr>
        <w:pStyle w:val="Heading3"/>
      </w:pPr>
    </w:p>
    <w:p>
      <w:pPr>
        <w:pStyle w:val="FirstParagraph"/>
      </w:pPr>
      <w:r>
        <w:t xml:space="preserve">Mental health is a critical public health concern in India Mumbai. The fast-paced nature of life, combined with social isolation despite high population density, has led to increased rates of anxiety and depression. Occupational Therapy plays a pivotal role here by using activity-based interventions to help individuals regain routine, purpose, and functional independence.</w:t>
      </w:r>
    </w:p>
    <w:bookmarkEnd w:id="24"/>
    <w:bookmarkEnd w:id="25"/>
    <w:bookmarkStart w:id="29" w:name="section-4"/>
    <w:p>
      <w:pPr>
        <w:pStyle w:val="Heading2"/>
      </w:pPr>
    </w:p>
    <w:p>
      <w:pPr>
        <w:pStyle w:val="FirstParagraph"/>
      </w:pPr>
      <w:r>
        <w:t xml:space="preserve">The scope of practice for an</w:t>
      </w:r>
      <w:r>
        <w:t xml:space="preserve"> </w:t>
      </w:r>
      <w:r>
        <w:rPr>
          <w:bCs/>
          <w:b/>
        </w:rPr>
        <w:t xml:space="preserve">Occupational Therapist</w:t>
      </w:r>
      <w:r>
        <w:t xml:space="preserve"> </w:t>
      </w:r>
      <w:r>
        <w:t xml:space="preserve">in India Mumbai extends beyond traditional neurological and orthopedic rehabilitation. It encompasses pediatrics, geriatrics, mental health, and community development.</w:t>
      </w:r>
    </w:p>
    <w:bookmarkStart w:id="26" w:name="section-5"/>
    <w:p>
      <w:pPr>
        <w:pStyle w:val="Heading3"/>
      </w:pPr>
    </w:p>
    <w:p>
      <w:pPr>
        <w:pStyle w:val="FirstParagraph"/>
      </w:pPr>
      <w:r>
        <w:t xml:space="preserve">With a rising prevalence of stroke in India Mumbai due to lifestyle factors, neuro-rehabilitation is a primary focus area. The Occupational Therapist works to restore fine motor skills and activities of daily living (ADLs) such as feeding, grooming, and dressing. In the Indian context, this often involves training family members to act as caregivers, recognizing that the joint family system in India Mumbai traditionally supports care but is shrinking due to nuclearization.</w:t>
      </w:r>
    </w:p>
    <w:bookmarkEnd w:id="26"/>
    <w:bookmarkStart w:id="27" w:name="section-6"/>
    <w:p>
      <w:pPr>
        <w:pStyle w:val="Heading3"/>
      </w:pPr>
    </w:p>
    <w:p>
      <w:pPr>
        <w:pStyle w:val="FirstParagraph"/>
      </w:pPr>
      <w:r>
        <w:t xml:space="preserve">Mumbai is experiencing a significant demographic shift towards an older population. The concept of "aging in place" is crucial given the high cost of institutionalized care in India Mumbai. Occupational Therapists conduct home assessments to recommend modifications that prevent falls and improve mobility, allowing elders to maintain independence within their homes.</w:t>
      </w:r>
    </w:p>
    <w:bookmarkEnd w:id="27"/>
    <w:bookmarkStart w:id="28" w:name="section-7"/>
    <w:p>
      <w:pPr>
        <w:pStyle w:val="Heading3"/>
      </w:pPr>
    </w:p>
    <w:p>
      <w:pPr>
        <w:pStyle w:val="FirstParagraph"/>
      </w:pPr>
      <w:r>
        <w:t xml:space="preserve">In a city driven by commerce and industry, workplace injuries are common among dock workers, construction laborers, and corporate employees facing ergonomic strain. The Occupational Therapist in India Mumbai engages in ergonomic assessments and vocational retraining programs to facilitate a return to work. This economic angle is particularly relevant in India Mumbai, where employment continuity is vital for financial stability.</w:t>
      </w:r>
    </w:p>
    <w:bookmarkEnd w:id="28"/>
    <w:bookmarkEnd w:id="29"/>
    <w:bookmarkStart w:id="30" w:name="section-8"/>
    <w:p>
      <w:pPr>
        <w:pStyle w:val="Heading2"/>
      </w:pPr>
    </w:p>
    <w:p>
      <w:pPr>
        <w:pStyle w:val="FirstParagraph"/>
      </w:pPr>
      <w:r>
        <w:t xml:space="preserve">Despite its growing importance, the profession of an Occupational Therapist faces several hurdles in India Mumbai:</w:t>
      </w:r>
    </w:p>
    <w:p>
      <w:pPr>
        <w:numPr>
          <w:ilvl w:val="0"/>
          <w:numId w:val="1001"/>
        </w:numPr>
        <w:pStyle w:val="Compact"/>
      </w:pPr>
      <w:r>
        <w:t xml:space="preserve">Public awareness about what an Occupational Therapist does is limited compared to physiotherapy or occupational medicine.</w:t>
      </w:r>
    </w:p>
    <w:p>
      <w:pPr>
        <w:numPr>
          <w:ilvl w:val="0"/>
          <w:numId w:val="1002"/>
        </w:numPr>
        <w:pStyle w:val="Compact"/>
      </w:pPr>
      <w:r>
        <w:t xml:space="preserve">In many regions of India Mumbai, regulatory bodies for allied health are still evolving, leading to variability in service quality.</w:t>
      </w:r>
    </w:p>
    <w:p>
      <w:pPr>
        <w:numPr>
          <w:ilvl w:val="0"/>
          <w:numId w:val="1003"/>
        </w:numPr>
        <w:pStyle w:val="Compact"/>
      </w:pPr>
      <w:r>
        <w:t xml:space="preserve">Axillary coverage for OT services is often minimal or non-existent in standard insurance policies prevalent in India Mumbai.</w:t>
      </w:r>
    </w:p>
    <w:bookmarkEnd w:id="30"/>
    <w:bookmarkStart w:id="31" w:name="section-9"/>
    <w:p>
      <w:pPr>
        <w:pStyle w:val="Heading2"/>
      </w:pPr>
    </w:p>
    <w:p>
      <w:pPr>
        <w:pStyle w:val="FirstParagraph"/>
      </w:pPr>
      <w:r>
        <w:t xml:space="preserve">To enhance the impact of Occupational Therapy in India Mumbai, several strategic actions are proposed:</w:t>
      </w:r>
    </w:p>
    <w:p>
      <w:pPr>
        <w:numPr>
          <w:ilvl w:val="0"/>
          <w:numId w:val="1004"/>
        </w:numPr>
        <w:pStyle w:val="Compact"/>
      </w:pPr>
      <w:r>
        <w:t xml:space="preserve">The government of India Mumbai should integrate OT services into public health schemes, ensuring that an Occupational Therapist is available in primary healthcare centers.</w:t>
      </w:r>
    </w:p>
    <w:p>
      <w:pPr>
        <w:numPr>
          <w:ilvl w:val="0"/>
          <w:numId w:val="1005"/>
        </w:numPr>
        <w:pStyle w:val="Compact"/>
      </w:pPr>
      <w:r>
        <w:t xml:space="preserve">Establishing specialized research centers in India Mumbai to study the efficacy of local OT interventions will build evidence-based practice standards.</w:t>
      </w:r>
    </w:p>
    <w:p>
      <w:pPr>
        <w:numPr>
          <w:ilvl w:val="0"/>
          <w:numId w:val="1006"/>
        </w:numPr>
        <w:pStyle w:val="Compact"/>
      </w:pPr>
      <w:r>
        <w:t xml:space="preserve">Leveraging community health workers to refer patients to an Occupational Therapist early in the recovery process can improve outcomes significantly.</w:t>
      </w:r>
    </w:p>
    <w:bookmarkEnd w:id="31"/>
    <w:bookmarkStart w:id="32" w:name="section-10"/>
    <w:p>
      <w:pPr>
        <w:pStyle w:val="Heading2"/>
      </w:pPr>
    </w:p>
    <w:p>
      <w:pPr>
        <w:pStyle w:val="FirstParagraph"/>
      </w:pPr>
      <w:r>
        <w:t xml:space="preserve">The trajectory of healthcare in India Mumbai demands a multidisciplinary approach where every allied health professional plays a specialized role. The</w:t>
      </w:r>
      <w:r>
        <w:t xml:space="preserve"> </w:t>
      </w:r>
      <w:r>
        <w:rPr>
          <w:bCs/>
          <w:b/>
        </w:rPr>
        <w:t xml:space="preserve">Occupational Therapist</w:t>
      </w:r>
      <w:r>
        <w:t xml:space="preserve"> </w:t>
      </w:r>
      <w:r>
        <w:t xml:space="preserve">is indispensable in bridging the gap between medical recovery and functional independence. By addressing the unique socio-economic and cultural nuances of India Mumbai, Occupational Therapy can significantly improve quality of life for millions.</w:t>
      </w:r>
    </w:p>
    <w:p>
      <w:pPr>
        <w:pStyle w:val="BodyText"/>
      </w:pPr>
      <w:r>
        <w:t xml:space="preserve">Promoting the profession requires concerted efforts in public awareness, policy support, and educational expansion. As India Mumbai continues to grow as a global metropolis, investing in the capabilities of its Occupational Therapists is not just a healthcare necessity but a social imperative. The future of rehabilitation in India Mumbai lies in empowering patients through meaningful occupation, ensuring that health interventions are inclusive and effective.</w:t>
      </w:r>
    </w:p>
    <w:bookmarkEnd w:id="32"/>
    <w:bookmarkStart w:id="33" w:name="section-11"/>
    <w:p>
      <w:pPr>
        <w:pStyle w:val="Heading2"/>
      </w:pPr>
    </w:p>
    <w:p>
      <w:pPr>
        <w:pStyle w:val="FirstParagraph"/>
      </w:pPr>
      <w:r>
        <w:t xml:space="preserve">[1] World Health Organization. (2023). Community-based rehabilitation guidelines: Focus on Urban Settings.</w:t>
      </w:r>
    </w:p>
    <w:p>
      <w:pPr>
        <w:pStyle w:val="BodyText"/>
      </w:pPr>
      <w:r>
        <w:t xml:space="preserve">[2] Indian Association of Occupational Therapists. (2024). Annual Report on Allied Health Professions in India Mumbai.</w:t>
      </w:r>
    </w:p>
    <w:p>
      <w:pPr>
        <w:pStyle w:val="BodyText"/>
      </w:pPr>
      <w:r>
        <w:t xml:space="preserve">[3] Patel, V., et al. "Mental health interventions in urban India: The role of occupational therapy." Journal of Urban Health Studies, 15(3), 2023.</w:t>
      </w:r>
    </w:p>
    <w:p>
      <w:pPr>
        <w:pStyle w:val="BodyText"/>
      </w:pPr>
      <w:r>
        <w:t xml:space="preserve">[4] Government of Maharashtra. (2023). Health Policy Framework for Metropolitan Cities.</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India Mumbai: Bridging Gaps in Community Health and Rehabilitation</dc:title>
  <dc:creator/>
  <dc:language>en</dc:language>
  <cp:keywords/>
  <dcterms:created xsi:type="dcterms:W3CDTF">2026-07-30T03:57:32Z</dcterms:created>
  <dcterms:modified xsi:type="dcterms:W3CDTF">2026-07-30T03:57:32Z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