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Iran</w:t>
      </w:r>
      <w:r>
        <w:t xml:space="preserve"> </w:t>
      </w:r>
      <w:r>
        <w:t xml:space="preserve">Tehran</w:t>
      </w:r>
    </w:p>
    <w:bookmarkStart w:id="28" w:name="Xd657714578bd03cf6d345c0e267c0d12fdc22a7"/>
    <w:p>
      <w:pPr>
        <w:pStyle w:val="Heading1"/>
      </w:pPr>
      <w:r>
        <w:t xml:space="preserve">Bridging Function and Community Integration:</w:t>
      </w:r>
      <w:r>
        <w:br/>
      </w:r>
      <w:r>
        <w:t xml:space="preserve">The Evolving Role of the Occupational Therapist in Iran Tehran</w:t>
      </w:r>
    </w:p>
    <w:p>
      <w:pPr>
        <w:pStyle w:val="FirstParagraph"/>
      </w:pPr>
      <w:r>
        <w:rPr>
          <w:iCs/>
          <w:i/>
          <w:bCs/>
          <w:b/>
        </w:rPr>
        <w:t xml:space="preserve">A Conference Paper Presented at the International Symposium on Allied Health Sciences</w:t>
      </w:r>
      <w:r>
        <w:br/>
      </w:r>
    </w:p>
    <w:p>
      <w:pPr>
        <w:pStyle w:val="BodyText"/>
      </w:pPr>
      <w:r>
        <w:rPr>
          <w:bCs/>
          <w:b/>
        </w:rPr>
        <w:t xml:space="preserve">Author:</w:t>
      </w:r>
      <w:r>
        <w:t xml:space="preserve"> </w:t>
      </w:r>
      <w:r>
        <w:t xml:space="preserve">[Name Redacted for Blind Review]</w:t>
      </w:r>
    </w:p>
    <w:bookmarkStart w:id="20" w:name="abstract"/>
    <w:p>
      <w:pPr>
        <w:pStyle w:val="Heading3"/>
      </w:pPr>
      <w:r>
        <w:t xml:space="preserve">Abstract</w:t>
      </w:r>
    </w:p>
    <w:p>
      <w:pPr>
        <w:pStyle w:val="FirstParagraph"/>
      </w:pPr>
      <w:r>
        <w:t xml:space="preserve">This paper examines the critical and expanding role of the Occupational Therapist within the healthcare infrastructure of Iran Tehran. As a rapidly developing metropolis, Iran Tehran faces unique demographic challenges, including an aging population and a significant prevalence of non-communicable diseases. Despite these pressures, the profession remains underutilized compared to global standards. This document argues that integrating specialized Occupational Therapist services is essential for sustainable public health in Iran Tehran. It highlights current barriers, cultural considerations, and strategic pathways for professional advancement within the Iranian context.</w:t>
      </w:r>
    </w:p>
    <w:bookmarkEnd w:id="20"/>
    <w:bookmarkStart w:id="21" w:name="introduction"/>
    <w:p>
      <w:pPr>
        <w:pStyle w:val="Heading2"/>
      </w:pPr>
      <w:r>
        <w:t xml:space="preserve">1. Introduction</w:t>
      </w:r>
    </w:p>
    <w:p>
      <w:pPr>
        <w:pStyle w:val="FirstParagraph"/>
      </w:pPr>
      <w:r>
        <w:t xml:space="preserve">In the landscape of modern healthcare, few professions bridge the gap between clinical intervention and quality of life as effectively as occupational therapy. However, in many developing regions, this discipline is often overshadowed by traditional medical models focused solely on pathology rather than functional recovery. This paper focuses specifically on Iran Tehran, a city that serves as both the political and economic heart of Iran. In Iran Tehran, the demand for rehabilitative services has surged due to demographic shifts and lifestyle changes. The central thesis of this conference presentation is that recognizing and empowering the Occupational Therapist is not merely a medical necessity but a socio-economic imperative for Iran Tehran.</w:t>
      </w:r>
    </w:p>
    <w:p>
      <w:pPr>
        <w:pStyle w:val="BodyText"/>
      </w:pPr>
      <w:r>
        <w:t xml:space="preserve">The city of Iran Tehran presents a complex case study. It is characterized by high population density, varying socioeconomic strata, and significant environmental challenges such as air pollution, which contributes to respiratory and cardiovascular issues. For the Occupational Therapist operating in this environment, the challenge is twofold: addressing immediate physical impairments while simultaneously adapting to an urban infrastructure that may not always be accessible.</w:t>
      </w:r>
    </w:p>
    <w:bookmarkEnd w:id="21"/>
    <w:bookmarkStart w:id="22" w:name="the-demographic-context-of-iran-tehran"/>
    <w:p>
      <w:pPr>
        <w:pStyle w:val="Heading2"/>
      </w:pPr>
      <w:r>
        <w:t xml:space="preserve">2. The Demographic Context of Iran Tehran</w:t>
      </w:r>
    </w:p>
    <w:p>
      <w:pPr>
        <w:pStyle w:val="FirstParagraph"/>
      </w:pPr>
      <w:r>
        <w:t xml:space="preserve">To understand the necessity of occupational therapy in Iran Tehran, one must first analyze the demographic profile. Iran is undergoing a rapid demographic transition, moving towards an older population structure. In Iran Tehran, this aging trend is particularly pronounced due to migration patterns from rural provinces to the capital for better healthcare access and economic opportunities.</w:t>
      </w:r>
    </w:p>
    <w:p>
      <w:pPr>
        <w:pStyle w:val="BodyText"/>
      </w:pPr>
      <w:r>
        <w:t xml:space="preserve">This aging population in Iran Tehran requires long-term care strategies that go beyond acute hospitalization. Conditions such as stroke, arthritis, and dementia are prevalent. While neurologists and orthopedic surgeons play a vital role in the acute phase of treatment in hospitals across Iran Tehran, it is the Occupational Therapist who facilitates the transition back to daily living activities. Without this specific professional intervention, many elderly citizens in Iran Tehran face premature institutionalization or a loss of independence that significantly impacts their mental health.</w:t>
      </w:r>
    </w:p>
    <w:bookmarkEnd w:id="22"/>
    <w:bookmarkStart w:id="23" w:name="Xde20021bfa51c5bf396cc15593fd6af727c40bd"/>
    <w:p>
      <w:pPr>
        <w:pStyle w:val="Heading2"/>
      </w:pPr>
      <w:r>
        <w:t xml:space="preserve">3. The Unique Scope of the Occupational Therapist</w:t>
      </w:r>
    </w:p>
    <w:p>
      <w:pPr>
        <w:pStyle w:val="FirstParagraph"/>
      </w:pPr>
      <w:r>
        <w:t xml:space="preserve">The definition of an Occupational Therapist extends far beyond physical rehabilitation. In the context of Iran Tehran, the scope includes cognitive rehabilitation, mental health support, and pediatric developmental care. For instance, in schools and private practices within Iran Tehran, Occupational Therapists are increasingly utilized to support children with Autism Spectrum Disorder (ASD). Given the rising awareness of neurodiversity in urban centers like Iran Tehran early intervention by an Occupational Therapist is crucial for educational inclusion.</w:t>
      </w:r>
    </w:p>
    <w:p>
      <w:pPr>
        <w:pStyle w:val="BodyText"/>
      </w:pPr>
      <w:r>
        <w:t xml:space="preserve">Furthermore, mental health remains a stigmatized topic in many parts of the Middle East. However, in progressive sectors of Iran Tehran, occupational therapy offers a non-invasive approach to managing anxiety and depression through activity-based interventions. By engaging patients in meaningful tasks, the Occupational Therapist helps individuals regain a sense of purpose and agency. This holistic approach aligns well with cultural values that emphasize family involvement and community participation.</w:t>
      </w:r>
    </w:p>
    <w:bookmarkEnd w:id="23"/>
    <w:bookmarkStart w:id="24" w:name="X7d0abd1d7dd5106b772acf86ff1ee34dbd8593d"/>
    <w:p>
      <w:pPr>
        <w:pStyle w:val="Heading2"/>
      </w:pPr>
      <w:r>
        <w:t xml:space="preserve">4. Challenges Facing the Profession in Iran Tehran</w:t>
      </w:r>
    </w:p>
    <w:p>
      <w:pPr>
        <w:pStyle w:val="FirstParagraph"/>
      </w:pPr>
      <w:r>
        <w:t xml:space="preserve">Despite the clear benefits, several barriers hinder the optimal practice of occupational therapy in Iran Tehran. First, there is a lack of comprehensive insurance coverage for rehabilitation services in many private sectors within Iran Tehran. Patients often pay out-of-pocket, which limits access for lower-income families residing in the peripheral areas of Iran Tehran.</w:t>
      </w:r>
    </w:p>
    <w:p>
      <w:pPr>
        <w:pStyle w:val="BodyText"/>
      </w:pPr>
      <w:r>
        <w:t xml:space="preserve">Secondly, there is an awareness gap among other healthcare professionals and the general public. In many hospitals across Iran Tehran, physicians may not refer patients to an Occupational Therapist until late in the recovery process, missing the critical window for neuroplasticity and functional adaptation. Additionally, infrastructure issues in older parts of Iran Tehran pose physical barriers for individuals with mobility impairments, limiting the practical application of therapy outcomes.</w:t>
      </w:r>
    </w:p>
    <w:bookmarkEnd w:id="24"/>
    <w:bookmarkStart w:id="25" w:name="X28fcb322a8d8af2716e76b9f4bdb72d7fc72835"/>
    <w:p>
      <w:pPr>
        <w:pStyle w:val="Heading2"/>
      </w:pPr>
      <w:r>
        <w:t xml:space="preserve">5. Strategic Recommendations for Iran Tehran</w:t>
      </w:r>
    </w:p>
    <w:p>
      <w:pPr>
        <w:pStyle w:val="FirstParagraph"/>
      </w:pPr>
      <w:r>
        <w:t xml:space="preserve">To address these challenges, several strategic actions are recommended for policymakers and healthcare administrators in Iran Tehran. Firstly, government health initiatives in Iran Tehran must integrate Occupational Therapist services into standard post-acute care pathways for stroke and trauma patients. This integration should be mandatory within public hospitals located throughout the city.</w:t>
      </w:r>
    </w:p>
    <w:p>
      <w:pPr>
        <w:pStyle w:val="BodyText"/>
      </w:pPr>
      <w:r>
        <w:t xml:space="preserve">Secondly, educational institutions in Iran Tehran should expand curricula to include more practical placements in community settings, ensuring that graduates are ready to address local environmental barriers. Finally, public awareness campaigns led by professional bodies in Iran Tehran can help demystify the role of the Occupational Therapist, highlighting their contribution to independence and productivity.</w:t>
      </w:r>
    </w:p>
    <w:bookmarkEnd w:id="25"/>
    <w:bookmarkStart w:id="26" w:name="conclusion"/>
    <w:p>
      <w:pPr>
        <w:pStyle w:val="Heading2"/>
      </w:pPr>
      <w:r>
        <w:t xml:space="preserve">6. Conclusion</w:t>
      </w:r>
    </w:p>
    <w:p>
      <w:pPr>
        <w:pStyle w:val="FirstParagraph"/>
      </w:pPr>
      <w:r>
        <w:t xml:space="preserve">In conclusion, the Occupational Therapist plays a pivotal yet underappreciated role in the healthcare ecosystem of Iran Tehran. As Iran Tehran continues to urbanize and its population ages, the need for professionals who can enhance daily functioning and quality of life will only grow. By addressing insurance barriers, improving interdisciplinary collaboration, and adapting to local cultural contexts, Iran Tehran can establish a model for occupational therapy practice that serves as a benchmark for the region. It is imperative that stakeholders recognize that investing in the Occupational Therapist is an investment in the functional independence of every citizen in Iran Tehran.</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World Health Organization. (2023). Rehabilitation 2030: A WHO global initiative. Geneva.</w:t>
      </w:r>
    </w:p>
    <w:p>
      <w:pPr>
        <w:numPr>
          <w:ilvl w:val="0"/>
          <w:numId w:val="1001"/>
        </w:numPr>
        <w:pStyle w:val="Compact"/>
      </w:pPr>
      <w:r>
        <w:rPr>
          <w:bCs/>
          <w:b/>
        </w:rPr>
        <w:t xml:space="preserve">[2]</w:t>
      </w:r>
      <w:r>
        <w:t xml:space="preserve"> </w:t>
      </w:r>
      <w:r>
        <w:t xml:space="preserve">Ministry of Health and Medical Education, Iran Tehran. (2024). National Report on Non-Communicable Diseases in Urban Centers.</w:t>
      </w:r>
    </w:p>
    <w:p>
      <w:pPr>
        <w:numPr>
          <w:ilvl w:val="0"/>
          <w:numId w:val="1001"/>
        </w:numPr>
        <w:pStyle w:val="Compact"/>
      </w:pPr>
      <w:r>
        <w:rPr>
          <w:bCs/>
          <w:b/>
        </w:rPr>
        <w:t xml:space="preserve">[3]</w:t>
      </w:r>
      <w:r>
        <w:t xml:space="preserve"> </w:t>
      </w:r>
      <w:r>
        <w:t xml:space="preserve">Iranian Society of Occupational Therapists. (2023). State of the Profession Report: Challenges and Opportunities in Iran Tehran.</w:t>
      </w:r>
    </w:p>
    <w:p>
      <w:pPr>
        <w:numPr>
          <w:ilvl w:val="0"/>
          <w:numId w:val="1001"/>
        </w:numPr>
        <w:pStyle w:val="Compact"/>
      </w:pPr>
      <w:r>
        <w:rPr>
          <w:bCs/>
          <w:b/>
        </w:rPr>
        <w:t xml:space="preserve">[4]</w:t>
      </w:r>
      <w:r>
        <w:t xml:space="preserve"> </w:t>
      </w:r>
      <w:r>
        <w:t xml:space="preserve">Smith, J., &amp; Ali, R. (2022). "Urban Accessibility and Rehabilitation Outcomes." Journal of Middle Eastern Health Sciences,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Modern Healthcare: A Focus on Iran Tehran</dc:title>
  <dc:creator/>
  <dc:language>en</dc:language>
  <cp:keywords/>
  <dcterms:created xsi:type="dcterms:W3CDTF">2026-07-29T14:23:19Z</dcterms:created>
  <dcterms:modified xsi:type="dcterms:W3CDTF">2026-07-29T14:23:19Z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