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Israel</w:t>
      </w:r>
      <w:r>
        <w:t xml:space="preserve"> </w:t>
      </w:r>
      <w:r>
        <w:t xml:space="preserve">Jerusalem:</w:t>
      </w:r>
      <w:r>
        <w:t xml:space="preserve"> </w:t>
      </w:r>
      <w:r>
        <w:t xml:space="preserve">Bridging</w:t>
      </w:r>
      <w:r>
        <w:t xml:space="preserve"> </w:t>
      </w:r>
      <w:r>
        <w:t xml:space="preserve">Clinical</w:t>
      </w:r>
      <w:r>
        <w:t xml:space="preserve"> </w:t>
      </w:r>
      <w:r>
        <w:t xml:space="preserve">Excellence</w:t>
      </w:r>
      <w:r>
        <w:t xml:space="preserve"> </w:t>
      </w:r>
      <w:r>
        <w:t xml:space="preserve">with</w:t>
      </w:r>
      <w:r>
        <w:t xml:space="preserve"> </w:t>
      </w:r>
      <w:r>
        <w:t xml:space="preserve">Cultural</w:t>
      </w:r>
      <w:r>
        <w:t xml:space="preserve"> </w:t>
      </w:r>
      <w:r>
        <w:t xml:space="preserve">Context</w:t>
      </w:r>
    </w:p>
    <w:bookmarkStart w:id="29" w:name="X75ac36922d7a542ba2a8bdce3e14016d549719c"/>
    <w:p>
      <w:pPr>
        <w:pStyle w:val="Heading1"/>
      </w:pPr>
      <w:r>
        <w:t xml:space="preserve">The Role and Evolution of the Occupational Therapist in Israel Jerusalem</w:t>
      </w:r>
    </w:p>
    <w:p>
      <w:pPr>
        <w:pStyle w:val="FirstParagraph"/>
      </w:pPr>
      <w:r>
        <w:rPr>
          <w:bCs/>
          <w:b/>
        </w:rPr>
        <w:t xml:space="preserve">A Conference Paper on Integrated Care, Cultural Competence, and Community Resilience</w:t>
      </w:r>
    </w:p>
    <w:bookmarkStart w:id="20" w:name="abstract"/>
    <w:p>
      <w:pPr>
        <w:pStyle w:val="Heading2"/>
      </w:pPr>
      <w:r>
        <w:t xml:space="preserve">Abstract</w:t>
      </w:r>
    </w:p>
    <w:p>
      <w:pPr>
        <w:pStyle w:val="FirstParagraph"/>
      </w:pPr>
      <w:r>
        <w:t xml:space="preserve">This paper explores the multifaceted role of the Occupational Therapist within the unique socio-political and cultural landscape of Israel Jerusalem. As a city defined by its historical depth, diverse population, and complex security environment, Jerusalem presents distinct challenges for healthcare delivery. We examine how occupational therapists adapt standardized evidence-based practices to meet the needs of a heterogeneous demographic that includes Jewish, Arab Muslim, Arab Christian populations. The paper argues that in</w:t>
      </w:r>
      <w:r>
        <w:t xml:space="preserve"> </w:t>
      </w:r>
      <w:r>
        <w:rPr>
          <w:bCs/>
          <w:b/>
        </w:rPr>
        <w:t xml:space="preserve">Israel Jerusalem</w:t>
      </w:r>
      <w:r>
        <w:t xml:space="preserve">, the effectiveness of an</w:t>
      </w:r>
      <w:r>
        <w:t xml:space="preserve"> </w:t>
      </w:r>
      <w:r>
        <w:rPr>
          <w:bCs/>
          <w:b/>
        </w:rPr>
        <w:t xml:space="preserve">Occupational Therapist</w:t>
      </w:r>
      <w:r>
        <w:t xml:space="preserve"> </w:t>
      </w:r>
      <w:r>
        <w:t xml:space="preserve">is not solely determined by clinical technique but by cultural brokerage skills and trauma-informed care models. Furthermore, we discuss the integration of technology in rehabilitation and the critical role of community-based interventions in fostering social inclusion.</w:t>
      </w:r>
    </w:p>
    <w:bookmarkEnd w:id="20"/>
    <w:bookmarkStart w:id="21" w:name="introduction"/>
    <w:p>
      <w:pPr>
        <w:pStyle w:val="Heading2"/>
      </w:pPr>
      <w:r>
        <w:t xml:space="preserve">1. Introduction</w:t>
      </w:r>
    </w:p>
    <w:p>
      <w:pPr>
        <w:pStyle w:val="FirstParagraph"/>
      </w:pPr>
      <w:r>
        <w:t xml:space="preserve">The profession of occupational therapy (OT) has long been recognized for its holistic approach to health, focusing on enabling people to participate in the activities of everyday life. However, the application of these principles is never neutral; it is deeply influenced by the geographical, political, and cultural context in which it is practiced. In</w:t>
      </w:r>
      <w:r>
        <w:t xml:space="preserve"> </w:t>
      </w:r>
      <w:r>
        <w:rPr>
          <w:bCs/>
          <w:b/>
        </w:rPr>
        <w:t xml:space="preserve">Israel Jerusalem</w:t>
      </w:r>
      <w:r>
        <w:t xml:space="preserve">, a city that serves as a spiritual capital for three major religions and a political hub for Israel, healthcare professionals operate within an environment marked by both profound diversity and intense complexity.</w:t>
      </w:r>
    </w:p>
    <w:p>
      <w:pPr>
        <w:pStyle w:val="BodyText"/>
      </w:pPr>
      <w:r>
        <w:t xml:space="preserve">This conference paper aims to delineate the specific contributions of the</w:t>
      </w:r>
      <w:r>
        <w:t xml:space="preserve"> </w:t>
      </w:r>
      <w:r>
        <w:rPr>
          <w:bCs/>
          <w:b/>
        </w:rPr>
        <w:t xml:space="preserve">Occupational Therapist</w:t>
      </w:r>
      <w:r>
        <w:t xml:space="preserve"> </w:t>
      </w:r>
      <w:r>
        <w:t xml:space="preserve">in this region. We posit that the modern OT in Jerusalem must act not merely as a clinician but as a mediator between medical needs and cultural realities. The unique pressures faced by residents—including trauma from conflict, aging populations, and socioeconomic disparities—require an OT who is adept at navigating systemic barriers while maintaining high clinical standards.</w:t>
      </w:r>
    </w:p>
    <w:bookmarkEnd w:id="21"/>
    <w:bookmarkStart w:id="22" w:name="Xa8db5c600e8afdf17ad7c1cd27235da76e95b1b"/>
    <w:p>
      <w:pPr>
        <w:pStyle w:val="Heading2"/>
      </w:pPr>
      <w:r>
        <w:t xml:space="preserve">2. Demographic Complexity and Cultural Competence</w:t>
      </w:r>
    </w:p>
    <w:p>
      <w:pPr>
        <w:pStyle w:val="FirstParagraph"/>
      </w:pPr>
      <w:r>
        <w:t xml:space="preserve">Jerusalem is often described as a mosaic of communities. The patient population served by an</w:t>
      </w:r>
      <w:r>
        <w:t xml:space="preserve"> </w:t>
      </w:r>
      <w:r>
        <w:rPr>
          <w:bCs/>
          <w:b/>
        </w:rPr>
        <w:t xml:space="preserve">Occupational Therapist</w:t>
      </w:r>
      <w:r>
        <w:t xml:space="preserve"> </w:t>
      </w:r>
      <w:r>
        <w:t xml:space="preserve">in this city may include ultra-Orthodox Jews, secular Israelis, Arab Muslims, Arab Christians, and foreign workers. Each group possesses distinct values regarding independence, gender roles in therapy sessions (e.g., a male therapist treating a female patient), and concepts of disability.</w:t>
      </w:r>
    </w:p>
    <w:p>
      <w:pPr>
        <w:pStyle w:val="BodyText"/>
      </w:pPr>
      <w:r>
        <w:t xml:space="preserve">Cultural competence is therefore not an optional skill but a clinical necessity. For instance, in ultra-Orthodox communities, modesty laws may dictate specific modifications to therapeutic environments or the presence of chaperones during physical assessments. In Arab neighborhoods, family dynamics play a central role in decision-making processes regarding care. The</w:t>
      </w:r>
      <w:r>
        <w:t xml:space="preserve"> </w:t>
      </w:r>
      <w:r>
        <w:rPr>
          <w:bCs/>
          <w:b/>
        </w:rPr>
        <w:t xml:space="preserve">Occupational Therapist</w:t>
      </w:r>
      <w:r>
        <w:t xml:space="preserve"> </w:t>
      </w:r>
      <w:r>
        <w:t xml:space="preserve">must negotiate these cultural nuances to build trust and ensure adherence to treatment plans. Failure to recognize these cultural markers can lead to disengagement from healthcare services, exacerbating health disparities.</w:t>
      </w:r>
    </w:p>
    <w:bookmarkEnd w:id="22"/>
    <w:bookmarkStart w:id="23" w:name="trauma-informed-care-in-a-conflict-zone"/>
    <w:p>
      <w:pPr>
        <w:pStyle w:val="Heading2"/>
      </w:pPr>
      <w:r>
        <w:t xml:space="preserve">3. Trauma-Informed Care in a Conflict Zone</w:t>
      </w:r>
    </w:p>
    <w:p>
      <w:pPr>
        <w:pStyle w:val="FirstParagraph"/>
      </w:pPr>
      <w:r>
        <w:t xml:space="preserve">The security situation in</w:t>
      </w:r>
      <w:r>
        <w:t xml:space="preserve"> </w:t>
      </w:r>
      <w:r>
        <w:rPr>
          <w:bCs/>
          <w:b/>
        </w:rPr>
        <w:t xml:space="preserve">Israel Jerusalem</w:t>
      </w:r>
      <w:r>
        <w:t xml:space="preserve">, and Israel broadly, necessitates a specialized approach to mental health and rehabilitation. Many clients seeking occupational therapy services are survivors of violence, terrorism, or military service-related injuries. These experiences often result in Post-Traumatic Stress Disorder (PTSD), anxiety, and physical disabilities.</w:t>
      </w:r>
    </w:p>
    <w:p>
      <w:pPr>
        <w:pStyle w:val="BodyText"/>
      </w:pPr>
      <w:r>
        <w:t xml:space="preserve">The</w:t>
      </w:r>
      <w:r>
        <w:t xml:space="preserve"> </w:t>
      </w:r>
      <w:r>
        <w:rPr>
          <w:bCs/>
          <w:b/>
        </w:rPr>
        <w:t xml:space="preserve">Occupational Therapist</w:t>
      </w:r>
      <w:r>
        <w:t xml:space="preserve"> </w:t>
      </w:r>
      <w:r>
        <w:t xml:space="preserve">plays a pivotal role in trauma-informed care by focusing on restoration of routine and meaningful occupation. When daily routines are shattered by conflict or injury, the sense of self is often fragmented. By engaging clients in purposeful activities—whether it is returning to work, managing household tasks, or participating in social events—the OT helps reconstruct a narrative of safety and control. In Jerusalem specifically, where public spaces can be sites of tension or tragedy, OTs must also conduct environmental assessments to help clients navigate urban spaces safely and confidently.</w:t>
      </w:r>
    </w:p>
    <w:bookmarkEnd w:id="23"/>
    <w:bookmarkStart w:id="24" w:name="integration-of-technology-and-innovation"/>
    <w:p>
      <w:pPr>
        <w:pStyle w:val="Heading2"/>
      </w:pPr>
      <w:r>
        <w:t xml:space="preserve">4. Integration of Technology and Innovation</w:t>
      </w:r>
    </w:p>
    <w:p>
      <w:pPr>
        <w:pStyle w:val="FirstParagraph"/>
      </w:pPr>
      <w:r>
        <w:rPr>
          <w:bCs/>
          <w:b/>
        </w:rPr>
        <w:t xml:space="preserve">Israel Jerusalem</w:t>
      </w:r>
      <w:r>
        <w:t xml:space="preserve"> </w:t>
      </w:r>
      <w:r>
        <w:t xml:space="preserve">is a global hub for health-tech innovation. The presence of numerous research institutions, such as the Hebrew University of Jerusalem and Hadassah Medical Center, has facilitated the rapid adoption of assistive technologies in occupational therapy practice.</w:t>
      </w:r>
    </w:p>
    <w:p>
      <w:pPr>
        <w:pStyle w:val="BodyText"/>
      </w:pPr>
      <w:r>
        <w:t xml:space="preserve">The modern</w:t>
      </w:r>
      <w:r>
        <w:t xml:space="preserve"> </w:t>
      </w:r>
      <w:r>
        <w:rPr>
          <w:bCs/>
          <w:b/>
        </w:rPr>
        <w:t xml:space="preserve">Occupational Therapist</w:t>
      </w:r>
      <w:r>
        <w:t xml:space="preserve"> </w:t>
      </w:r>
      <w:r>
        <w:t xml:space="preserve">in this region is increasingly utilizing virtual reality (VR) for cognitive rehabilitation, wearable sensors for monitoring movement disorders, and telehealth platforms to reach isolated patients. This technological integration is particularly vital in Jerusalem due to its topography and traffic congestion. Tele-rehabilitation allows therapists to provide continuous support to homebound elderly patients or those with mobility impairments without the burden of travel. However, this digital shift also presents challenges regarding the "digital divide," particularly among older adults and low-income populations who may lack access or literacy in using these tools.</w:t>
      </w:r>
    </w:p>
    <w:bookmarkEnd w:id="24"/>
    <w:bookmarkStart w:id="25" w:name="X0b0de4148fb31f04d285d6e71e31898c7aa73e4"/>
    <w:p>
      <w:pPr>
        <w:pStyle w:val="Heading2"/>
      </w:pPr>
      <w:r>
        <w:t xml:space="preserve">5. Community-Based Interventions and Social Inclusion</w:t>
      </w:r>
    </w:p>
    <w:p>
      <w:pPr>
        <w:pStyle w:val="FirstParagraph"/>
      </w:pPr>
      <w:r>
        <w:t xml:space="preserve">Moving beyond the clinic setting, there is a growing emphasis on community-based occupational therapy in Jerusalem. The National Health Insurance Law mandates comprehensive care, but resources are often strained. Consequently, OTs are increasingly working in partnership with non-governmental organizations (NGOs), municipal services, and community centers.</w:t>
      </w:r>
    </w:p>
    <w:p>
      <w:pPr>
        <w:pStyle w:val="BodyText"/>
      </w:pPr>
      <w:r>
        <w:t xml:space="preserve">Programs focusing on social inclusion for individuals with developmental disabilities or mental health challenges are critical in a city as densely populated and socially stratified as Jerusalem. The</w:t>
      </w:r>
      <w:r>
        <w:t xml:space="preserve"> </w:t>
      </w:r>
      <w:r>
        <w:rPr>
          <w:bCs/>
          <w:b/>
        </w:rPr>
        <w:t xml:space="preserve">Occupational Therapist</w:t>
      </w:r>
      <w:r>
        <w:t xml:space="preserve"> </w:t>
      </w:r>
      <w:r>
        <w:t xml:space="preserve">advocates for accessible public transportation, inclusive educational environments, and employment opportunities. By engaging in policy advocacy and community education, OTs help dismantle the stigma associated with disability. For example, collaborative projects between Jewish and Arab communities in Jerusalem use occupational therapy principles to promote joint social activities, thereby using "occupation" as a tool for peacebuilding and social cohesion.</w:t>
      </w:r>
    </w:p>
    <w:bookmarkEnd w:id="25"/>
    <w:bookmarkStart w:id="26" w:name="challenges-facing-the-profession"/>
    <w:p>
      <w:pPr>
        <w:pStyle w:val="Heading2"/>
      </w:pPr>
      <w:r>
        <w:t xml:space="preserve">6. Challenges Facing the Profession</w:t>
      </w:r>
    </w:p>
    <w:p>
      <w:pPr>
        <w:pStyle w:val="FirstParagraph"/>
      </w:pPr>
      <w:r>
        <w:t xml:space="preserve">Despite these advancements,</w:t>
      </w:r>
      <w:r>
        <w:t xml:space="preserve"> </w:t>
      </w:r>
      <w:r>
        <w:rPr>
          <w:bCs/>
          <w:b/>
        </w:rPr>
        <w:t xml:space="preserve">Occupational Therapists</w:t>
      </w:r>
      <w:r>
        <w:t xml:space="preserve"> </w:t>
      </w:r>
      <w:r>
        <w:t xml:space="preserve">in</w:t>
      </w:r>
      <w:r>
        <w:t xml:space="preserve"> </w:t>
      </w:r>
      <w:r>
        <w:rPr>
          <w:bCs/>
          <w:b/>
        </w:rPr>
        <w:t xml:space="preserve">Israel Jerusalem</w:t>
      </w:r>
    </w:p>
    <w:p>
      <w:pPr>
        <w:pStyle w:val="BodyText"/>
      </w:pPr>
      <w:r>
        <w:t xml:space="preserve">Professional development is also a concern. While there are robust academic programs at universities like Bar-Ilan and Hebrew University, continuous education on emerging global best practices must be balanced with the need for local contextualization.</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Occupational Therapist</w:t>
      </w:r>
      <w:r>
        <w:t xml:space="preserve"> </w:t>
      </w:r>
      <w:r>
        <w:t xml:space="preserve">in</w:t>
      </w:r>
      <w:r>
        <w:t xml:space="preserve"> </w:t>
      </w:r>
      <w:r>
        <w:rPr>
          <w:bCs/>
          <w:b/>
        </w:rPr>
        <w:t xml:space="preserve">Israel Jerusalem</w:t>
      </w:r>
    </w:p>
    <w:p>
      <w:pPr>
        <w:pStyle w:val="BodyText"/>
      </w:pPr>
      <w:r>
        <w:t xml:space="preserve">As we look to the future, it is imperative that healthcare systems continue to support OTs with resources for cultural competency training and technological infrastructure. By doing so, we ensure that the right to participate in meaningful life activities is upheld for all residents of Jerusalem, regardless of their background or circumstance. The unique context of Jerusalem offers a powerful laboratory for understanding how occupational therapy can adapt to serve diverse human needs under pressure.</w:t>
      </w:r>
    </w:p>
    <w:bookmarkEnd w:id="27"/>
    <w:bookmarkStart w:id="28" w:name="references"/>
    <w:p>
      <w:pPr>
        <w:pStyle w:val="Heading2"/>
      </w:pPr>
      <w:r>
        <w:t xml:space="preserve">References</w:t>
      </w:r>
    </w:p>
    <w:p>
      <w:pPr>
        <w:numPr>
          <w:ilvl w:val="0"/>
          <w:numId w:val="1001"/>
        </w:numPr>
        <w:pStyle w:val="Compact"/>
      </w:pPr>
      <w:r>
        <w:t xml:space="preserve">Israeli Ministry of Health. (2023). National Standards for Occupational Therapy Practice.</w:t>
      </w:r>
    </w:p>
    <w:p>
      <w:pPr>
        <w:numPr>
          <w:ilvl w:val="0"/>
          <w:numId w:val="1001"/>
        </w:numPr>
        <w:pStyle w:val="Compact"/>
      </w:pPr>
      <w:r>
        <w:t xml:space="preserve">Einarsdottir, J., &amp; Björklund, A. (2019). Cultural considerations in occupational therapy practice in Israel.</w:t>
      </w:r>
    </w:p>
    <w:p>
      <w:pPr>
        <w:numPr>
          <w:ilvl w:val="0"/>
          <w:numId w:val="1001"/>
        </w:numPr>
        <w:pStyle w:val="Compact"/>
      </w:pPr>
      <w:r>
        <w:t xml:space="preserve">Tzischinsky, O., et al. (2021). Trauma and rehabilitation: The role of OT in conflict zones.</w:t>
      </w:r>
    </w:p>
    <w:p>
      <w:pPr>
        <w:numPr>
          <w:ilvl w:val="0"/>
          <w:numId w:val="1001"/>
        </w:numPr>
        <w:pStyle w:val="Compact"/>
      </w:pPr>
      <w:r>
        <w:t xml:space="preserve">Jerusalem Municipality Health Department Reports on Community Integration Programs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Israel Jerusalem: Bridging Clinical Excellence with Cultural Context</dc:title>
  <dc:creator/>
  <dc:language>en</dc:language>
  <cp:keywords/>
  <dcterms:created xsi:type="dcterms:W3CDTF">2026-07-29T05:55:41Z</dcterms:created>
  <dcterms:modified xsi:type="dcterms:W3CDTF">2026-07-29T05:55:41Z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