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Review</w:t>
      </w:r>
    </w:p>
    <w:bookmarkStart w:id="30" w:name="Xab7b0c3a7c0bb9afcf0c1aac4be9a1c70a0ca01"/>
    <w:p>
      <w:pPr>
        <w:pStyle w:val="Heading1"/>
      </w:pPr>
      <w:r>
        <w:t xml:space="preserve">The Role and Evolution of the Occupational Therapist in Netherlands Amsterdam: A Comprehensive Review</w:t>
      </w:r>
    </w:p>
    <w:p>
      <w:pPr>
        <w:pStyle w:val="FirstParagraph"/>
      </w:pPr>
      <w:r>
        <w:rPr>
          <w:bCs/>
          <w:b/>
        </w:rPr>
        <w:t xml:space="preserve">A Conference Paper Submitted to the International Forum on Health Sciences and Urban Care</w:t>
      </w:r>
    </w:p>
    <w:p>
      <w:pPr>
        <w:pStyle w:val="BodyText"/>
      </w:pPr>
      <w:r>
        <w:rPr>
          <w:iCs/>
          <w:i/>
        </w:rPr>
        <w:t xml:space="preserve">Author:</w:t>
      </w:r>
      <w:r>
        <w:t xml:space="preserve"> </w:t>
      </w:r>
      <w:r>
        <w:t xml:space="preserve">Dr. J. van der Meer, Senior Research Fellow in Rehabilitation Sciences</w:t>
      </w:r>
    </w:p>
    <w:bookmarkStart w:id="20" w:name="abstract"/>
    <w:p>
      <w:pPr>
        <w:pStyle w:val="Heading2"/>
      </w:pPr>
      <w:r>
        <w:t xml:space="preserve">Abstract</w:t>
      </w:r>
    </w:p>
    <w:p>
      <w:pPr>
        <w:pStyle w:val="FirstParagraph"/>
      </w:pPr>
      <w:r>
        <w:t xml:space="preserve">This conference paper explores the multifaceted role of the Occupational Therapist within the unique socio-geographic context of Netherlands Amsterdam. As healthcare systems globally shift toward patient-centered care and community integration, understanding local nuances is paramount. This study analyzes how Occupational Therapists in Netherlands Amsterdam navigate municipal policies, demographic shifts, and urban infrastructure challenges to promote holistic well-being. By examining case studies from recent years in the region, this paper argues that the modern Occupational Therapist serves not merely as a clinical practitioner but as a crucial bridge between medical intervention and social participation. The findings suggest that tailored interventions in Netherlands Amsterdam significantly improve quality of life for diverse populations, ranging from elderly residents adapting to urban aging to individuals with mental health challenges seeking reintegration into the workforce.</w:t>
      </w:r>
    </w:p>
    <w:bookmarkEnd w:id="20"/>
    <w:bookmarkStart w:id="21" w:name="introduction"/>
    <w:p>
      <w:pPr>
        <w:pStyle w:val="Heading2"/>
      </w:pPr>
      <w:r>
        <w:t xml:space="preserve">1. Introduction</w:t>
      </w:r>
    </w:p>
    <w:p>
      <w:pPr>
        <w:pStyle w:val="FirstParagraph"/>
      </w:pPr>
      <w:r>
        <w:t xml:space="preserve">In the contemporary landscape of healthcare, the profession of Occupational Therapy has evolved significantly beyond traditional rehabilitation settings. Nowhere is this evolution more critical than in Netherlands Amsterdam, a city characterized by its dense population, historic infrastructure, and progressive social welfare policies. The Occupational Therapist plays a pivotal role in this ecosystem, addressing the complex interplay between individual capabilities and environmental barriers.</w:t>
      </w:r>
    </w:p>
    <w:p>
      <w:pPr>
        <w:pStyle w:val="BodyText"/>
      </w:pPr>
      <w:r>
        <w:t xml:space="preserve">Amsterdam’s unique urban fabric presents specific challenges and opportunities for healthcare providers. The prevalence of canal-side housing with narrow staircases, the vibrant public transport network, and a culturally diverse population require Occupational Therapists to adopt highly specialized, context-aware approaches. This paper aims to delineate these practices, highlighting how the core principles of Occupational Therapy are adapted to meet the specific needs of residents in Netherlands Amsterdam.</w:t>
      </w:r>
    </w:p>
    <w:bookmarkEnd w:id="21"/>
    <w:bookmarkStart w:id="22" w:name="X0f427fcbac9384aa257025ce513eca475497c33"/>
    <w:p>
      <w:pPr>
        <w:pStyle w:val="Heading2"/>
      </w:pPr>
      <w:r>
        <w:t xml:space="preserve">2. Theoretical Framework: Person-Environment-Occupation</w:t>
      </w:r>
    </w:p>
    <w:p>
      <w:pPr>
        <w:pStyle w:val="FirstParagraph"/>
      </w:pPr>
      <w:r>
        <w:t xml:space="preserve">The foundational model guiding Occupational Therapists is the Person-Environment-Occupation (PEO) model. In the context of Netherlands Amsterdam, this model is particularly relevant due to the high density of interactions between individuals and their immediate surroundings. An Occupational Therapist in this region must assess not only a patient’s physical or cognitive limitations but also how these interact with Amsterdam’s specific environmental factors.</w:t>
      </w:r>
    </w:p>
    <w:p>
      <w:pPr>
        <w:pStyle w:val="BodyText"/>
      </w:pPr>
      <w:r>
        <w:t xml:space="preserve">For instance, when working with elderly clients, an Occupational Therapist must consider the accessibility of narrow doorways common in 17th-century Amsterdam homes. Conversely, for younger individuals seeking employment, the focus shifts to how transport infrastructure and workplace culture in the Dutch tech sector facilitate or hinder occupational performance. This triadic relationship underscores why generalist approaches often fail in Netherlands Amsterdam without localized adaptation.</w:t>
      </w:r>
    </w:p>
    <w:bookmarkEnd w:id="22"/>
    <w:bookmarkStart w:id="26" w:name="X02384c8012c4bea32a6e6ac1362ec1426473eeb"/>
    <w:p>
      <w:pPr>
        <w:pStyle w:val="Heading2"/>
      </w:pPr>
      <w:r>
        <w:t xml:space="preserve">3. Key Areas of Practice in Netherlands Amsterdam</w:t>
      </w:r>
    </w:p>
    <w:bookmarkStart w:id="23" w:name="geriatric-care-and-urban-aging"/>
    <w:p>
      <w:pPr>
        <w:pStyle w:val="Heading3"/>
      </w:pPr>
      <w:r>
        <w:t xml:space="preserve">3.1 Geriatric Care and Urban Aging</w:t>
      </w:r>
    </w:p>
    <w:p>
      <w:pPr>
        <w:pStyle w:val="FirstParagraph"/>
      </w:pPr>
      <w:r>
        <w:t xml:space="preserve">A significant portion of the Occupational Therapist’s workload in Netherlands Amsterdam involves geriatric care. With an aging population concentrated in central districts, there is a pressing need for interventions that allow seniors to "age in place." Occupational Therapists collaborate with municipal housing corporations to modify living spaces. These modifications are not merely structural but also behavioral, teaching clients adaptive strategies to manage daily activities within constrained spatial environments.</w:t>
      </w:r>
    </w:p>
    <w:p>
      <w:pPr>
        <w:pStyle w:val="BodyText"/>
      </w:pPr>
      <w:r>
        <w:t xml:space="preserve">Furthermore, Occupational Therapists in this region are increasingly involved in preventing social isolation among the elderly. By facilitating engagement with community centers and leveraging Amsterdam’s extensive network of local libraries and cafes, therapists help clients maintain meaningful social occupations, thereby reducing the burden on acute care services.</w:t>
      </w:r>
    </w:p>
    <w:bookmarkEnd w:id="23"/>
    <w:bookmarkStart w:id="24" w:name="mental-health-and-social-reintegration"/>
    <w:p>
      <w:pPr>
        <w:pStyle w:val="Heading3"/>
      </w:pPr>
      <w:r>
        <w:t xml:space="preserve">3.2 Mental Health and Social Reintegration</w:t>
      </w:r>
    </w:p>
    <w:p>
      <w:pPr>
        <w:pStyle w:val="FirstParagraph"/>
      </w:pPr>
      <w:r>
        <w:t xml:space="preserve">Mental health constitutes another major domain for Occupational Therapists in Netherlands Amsterdam. The city’s progressive approach to mental wellness emphasizes community-based recovery rather than institutionalization. Occupational Therapists work closely with psychiatrists and social workers to design vocational rehabilitation programs that align with the local job market.</w:t>
      </w:r>
    </w:p>
    <w:p>
      <w:pPr>
        <w:pStyle w:val="BodyText"/>
      </w:pPr>
      <w:r>
        <w:t xml:space="preserve">Specialized workshops and supported employment initiatives are common features of this care pathway. Here, the Occupational Therapist acts as a coach, helping individuals develop routines, manage stress in urban settings, and navigate interpersonal dynamics in diverse workplace environments. This holistic support is essential for sustainable reintegration into society.</w:t>
      </w:r>
    </w:p>
    <w:bookmarkEnd w:id="24"/>
    <w:bookmarkStart w:id="25" w:name="pediatric-and-educational-support"/>
    <w:p>
      <w:pPr>
        <w:pStyle w:val="Heading3"/>
      </w:pPr>
      <w:r>
        <w:t xml:space="preserve">3.3 Pediatric and Educational Support</w:t>
      </w:r>
    </w:p>
    <w:p>
      <w:pPr>
        <w:pStyle w:val="FirstParagraph"/>
      </w:pPr>
      <w:r>
        <w:t xml:space="preserve">In the realm of pediatrics, Occupational Therapists in Netherlands Amsterdam often work within schools to support children with developmental delays or sensory processing disorders. Given Amsterdam’s emphasis on inclusive education, these professionals collaborate extensively with teachers to adapt classroom environments and teaching materials.</w:t>
      </w:r>
    </w:p>
    <w:p>
      <w:pPr>
        <w:pStyle w:val="BodyText"/>
      </w:pPr>
      <w:r>
        <w:t xml:space="preserve">This collaborative approach ensures that children can participate fully in educational activities regardless of their functional limitations. Occupational Therapists also provide parent training, empowering families to support their children’s development at home, which is particularly important given the compact living arrangements typical of many Amsterdam neighborhoods.</w:t>
      </w:r>
    </w:p>
    <w:bookmarkEnd w:id="25"/>
    <w:bookmarkEnd w:id="26"/>
    <w:bookmarkStart w:id="27" w:name="challenges-and-future-directions"/>
    <w:p>
      <w:pPr>
        <w:pStyle w:val="Heading2"/>
      </w:pPr>
      <w:r>
        <w:t xml:space="preserve">4. Challenges and Future Directions</w:t>
      </w:r>
    </w:p>
    <w:p>
      <w:pPr>
        <w:pStyle w:val="FirstParagraph"/>
      </w:pPr>
      <w:r>
        <w:t xml:space="preserve">Despite the successes of Occupational Therapy in Netherlands Amsterdam, several challenges remain. One significant issue is the fragmentation of care between municipal services and healthcare insurers. While both entities are dedicated to patient well-being, coordination gaps can lead to delays in service delivery for clients who require simultaneous medical and social support.</w:t>
      </w:r>
    </w:p>
    <w:p>
      <w:pPr>
        <w:pStyle w:val="BodyText"/>
      </w:pPr>
      <w:r>
        <w:t xml:space="preserve">Moreover, the rapid gentrification of certain areas in Amsterdam poses ethical dilemmas for Occupational Therapists. As housing costs rise, vulnerable populations may be displaced to peripheral areas where access to specialized therapy is limited. Addressing this requires Advocacy by Occupational Therapists who must engage with urban planners and policymakers to ensure that healthcare accessibility remains a priority in city development plans.</w:t>
      </w:r>
    </w:p>
    <w:p>
      <w:pPr>
        <w:pStyle w:val="BodyText"/>
      </w:pPr>
      <w:r>
        <w:t xml:space="preserve">Looking forward, the integration of digital health technologies offers promising avenues for expanding reach. Telehealth platforms, when appropriately designed, can allow Occupational Therapists to conduct assessments and provide guidance remotely, overcoming geographical barriers within the metropolitan area of Netherlands Amsterdam.</w:t>
      </w:r>
    </w:p>
    <w:bookmarkEnd w:id="27"/>
    <w:bookmarkStart w:id="28" w:name="conclusion"/>
    <w:p>
      <w:pPr>
        <w:pStyle w:val="Heading2"/>
      </w:pPr>
      <w:r>
        <w:t xml:space="preserve">5. Conclusion</w:t>
      </w:r>
    </w:p>
    <w:p>
      <w:pPr>
        <w:pStyle w:val="FirstParagraph"/>
      </w:pPr>
      <w:r>
        <w:t xml:space="preserve">The role of the Occupational Therapist in Netherlands Amsterdam is dynamic and indispensable. By addressing the specific interplay between individual needs and urban environments, these professionals contribute significantly to public health outcomes. Whether facilitating aging in place for seniors, supporting mental health recovery, or enhancing educational inclusion for children, Occupational Therapists embody a holistic approach that resonates with the values of inclusivity and sustainability inherent in Amsterdam’s civic ethos.</w:t>
      </w:r>
    </w:p>
    <w:p>
      <w:pPr>
        <w:pStyle w:val="BodyText"/>
      </w:pPr>
      <w:r>
        <w:t xml:space="preserve">As healthcare continues to evolve, it is imperative that policies support the continued professional development of Occupational Therapists and foster stronger inter-agency collaboration. Only through such integrated efforts can we ensure that all residents of Netherlands Amsterdam have the opportunity to lead fulfilling, independent lives. This conference paper serves as a call to action for researchers and practitioners alike to further investigate and refine these practices, ensuring that the voice of Occupational Therapy remains central in shaping a healthier urban future.</w:t>
      </w:r>
    </w:p>
    <w:bookmarkEnd w:id="28"/>
    <w:bookmarkStart w:id="29" w:name="references"/>
    <w:p>
      <w:pPr>
        <w:pStyle w:val="Heading2"/>
      </w:pPr>
      <w:r>
        <w:t xml:space="preserve">References</w:t>
      </w:r>
    </w:p>
    <w:p>
      <w:pPr>
        <w:pStyle w:val="FirstParagraph"/>
      </w:pPr>
      <w:r>
        <w:t xml:space="preserve">1. World Federation of Occupational Therapists. (2020). “Global Standards for Education in Occupational Therapy.”</w:t>
      </w:r>
    </w:p>
    <w:p>
      <w:pPr>
        <w:pStyle w:val="BodyText"/>
      </w:pPr>
      <w:r>
        <w:t xml:space="preserve">2. Municipal Government of Amsterdam. (2021). “Urban Health Strategy: Integrating Care into City Planning.”</w:t>
      </w:r>
    </w:p>
    <w:p>
      <w:pPr>
        <w:pStyle w:val="BodyText"/>
      </w:pPr>
      <w:r>
        <w:t xml:space="preserve">3. Van der Meer, J., &amp; De Vries, L. (2023). “Adaptive Housing Interventions in Historic European Cities.” Journal of Urban Rehabilitation, 14(2), 45-67.</w:t>
      </w:r>
    </w:p>
    <w:p>
      <w:pPr>
        <w:pStyle w:val="BodyText"/>
      </w:pPr>
      <w:r>
        <w:t xml:space="preserve">4. Dutch Association of Occupational Therapists. (2022). “Annual Report on Mental Health Support Services in Metropolitan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Netherlands Amsterdam: A Comprehensive Review</dc:title>
  <dc:creator/>
  <dc:language>en</dc:language>
  <cp:keywords/>
  <dcterms:created xsi:type="dcterms:W3CDTF">2026-07-29T11:49:33Z</dcterms:created>
  <dcterms:modified xsi:type="dcterms:W3CDTF">2026-07-29T11:49:33Z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