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Clinical</w:t>
      </w:r>
      <w:r>
        <w:t xml:space="preserve"> </w:t>
      </w:r>
      <w:r>
        <w:t xml:space="preserve">Excellence</w:t>
      </w:r>
      <w:r>
        <w:t xml:space="preserve"> </w:t>
      </w:r>
      <w:r>
        <w:t xml:space="preserve">with</w:t>
      </w:r>
      <w:r>
        <w:t xml:space="preserve"> </w:t>
      </w:r>
      <w:r>
        <w:t xml:space="preserve">Social</w:t>
      </w:r>
      <w:r>
        <w:t xml:space="preserve"> </w:t>
      </w:r>
      <w:r>
        <w:t xml:space="preserve">Equity</w:t>
      </w:r>
    </w:p>
    <w:bookmarkStart w:id="20" w:name="X3a4a622df155953c3608a264e1f89ec31574e9d"/>
    <w:p>
      <w:pPr>
        <w:pStyle w:val="Heading1"/>
      </w:pPr>
      <w:r>
        <w:t xml:space="preserve">The Evolving Role of the Occupational Therapist in Peru Lima: Bridging Clinical Excellence with Social Equity</w:t>
      </w:r>
    </w:p>
    <w:p>
      <w:pPr>
        <w:pStyle w:val="FirstParagraph"/>
      </w:pPr>
      <w:r>
        <w:rPr>
          <w:bCs/>
          <w:b/>
        </w:rPr>
        <w:t xml:space="preserve">Date:</w:t>
      </w:r>
      <w:r>
        <w:t xml:space="preserve"> </w:t>
      </w:r>
      <w:r>
        <w:t xml:space="preserve">October 24, 2023</w:t>
      </w:r>
      <w:r>
        <w:br/>
      </w:r>
      <w:r>
        <w:rPr>
          <w:bCs/>
          <w:b/>
        </w:rPr>
        <w:t xml:space="preserve">Presentation Type:</w:t>
      </w:r>
      <w:r>
        <w:t xml:space="preserve"> </w:t>
      </w:r>
      <w:r>
        <w:t xml:space="preserve">Conference Paper</w:t>
      </w:r>
    </w:p>
    <w:bookmarkEnd w:id="20"/>
    <w:bookmarkStart w:id="21" w:name="abstract"/>
    <w:p>
      <w:pPr>
        <w:pStyle w:val="Heading3"/>
      </w:pPr>
      <w:r>
        <w:t xml:space="preserve">Abstract</w:t>
      </w:r>
    </w:p>
    <w:p>
      <w:pPr>
        <w:pStyle w:val="FirstParagraph"/>
      </w:pPr>
      <w:r>
        <w:t xml:space="preserve">This paper examines the critical and expanding role of the Occupational Therapist within the specific socio-economic and cultural landscape of Peru Lima. As Peru Lima undergoes rapid urbanization and demographic shifts, there is a growing need for specialized healthcare professionals who can address not only medical diagnoses but also functional independence in daily living. This document outlines the current state of occupational therapy practice in Peru Lima, addressing challenges related to resource accessibility, cultural competence, and public health integration. By analyzing local case studies and policy frameworks, this paper argues for a robust implementation of occupational therapy services that are tailored to the unique needs of the Peruvian population.</w:t>
      </w:r>
    </w:p>
    <w:bookmarkEnd w:id="21"/>
    <w:bookmarkStart w:id="22" w:name="i.-introduction"/>
    <w:p>
      <w:pPr>
        <w:pStyle w:val="Heading2"/>
      </w:pPr>
      <w:r>
        <w:t xml:space="preserve">I. Introduction</w:t>
      </w:r>
    </w:p>
    <w:p>
      <w:pPr>
        <w:pStyle w:val="FirstParagraph"/>
      </w:pPr>
      <w:r>
        <w:t xml:space="preserve">The landscape of healthcare in Peru Lima is undergoing a significant transformation. Historically dominated by acute medical models focused on disease treatment, there is an increasing recognition that holistic rehabilitation and functional independence are essential for public health outcomes. In this context, the Occupational Therapist emerges as a pivotal figure. An Occupational Therapist does not merely treat injuries; they empower individuals to engage in the occupations of daily life—be it self-care, work, or leisure—which are fundamental to health and well-being.</w:t>
      </w:r>
    </w:p>
    <w:p>
      <w:pPr>
        <w:pStyle w:val="BodyText"/>
      </w:pPr>
      <w:r>
        <w:t xml:space="preserve">Peru Lima serves as a unique microcosm for this challenge. As the capital city and economic hub of Peru Lima, it presents a stark contrast between high-income sectors with access to private healthcare infrastructure and low-income communities where basic services may be scarce. This paper posits that the role of the Occupational Therapist must adapt to these dual realities, serving as a bridge between clinical expertise and social advocacy.</w:t>
      </w:r>
    </w:p>
    <w:bookmarkEnd w:id="22"/>
    <w:bookmarkStart w:id="23" w:name="ii.-the-context-of-peru-lima"/>
    <w:p>
      <w:pPr>
        <w:pStyle w:val="Heading2"/>
      </w:pPr>
      <w:r>
        <w:t xml:space="preserve">II. The Context of Peru Lima</w:t>
      </w:r>
    </w:p>
    <w:p>
      <w:pPr>
        <w:pStyle w:val="FirstParagraph"/>
      </w:pPr>
      <w:r>
        <w:t xml:space="preserve">To understand the necessity for specialized occupational therapy in Peru Lima, one must first understand its demographic complexity. The city faces significant challenges regarding urban sprawl, air pollution, and traffic congestion—all factors that impact physical health and mental well-being. Furthermore, an aging population is emerging in Peru Lima's districts, requiring geriatric care that emphasizes maintaining autonomy.</w:t>
      </w:r>
    </w:p>
    <w:p>
      <w:pPr>
        <w:pStyle w:val="BodyText"/>
      </w:pPr>
      <w:r>
        <w:t xml:space="preserve">In the formal healthcare sector of Peru Lima, hospitals are beginning to incorporate multidisciplinary teams. However, in many public institutions in Peru Lima, staff shortages remain critical. Herein lies the opportunity for Occupational Therapists to streamline rehabilitation processes. By focusing on task modification and environmental adaptation rather than solely on impairment reduction, an Occupational Therapist can achieve better patient outcomes with limited resources.</w:t>
      </w:r>
    </w:p>
    <w:bookmarkEnd w:id="23"/>
    <w:bookmarkStart w:id="27" w:name="iii.-clinical-applications-in-peru-lima"/>
    <w:p>
      <w:pPr>
        <w:pStyle w:val="Heading2"/>
      </w:pPr>
      <w:r>
        <w:t xml:space="preserve">III. Clinical Applications in Peru Lima</w:t>
      </w:r>
    </w:p>
    <w:bookmarkStart w:id="24" w:name="a.-geriatric-care-and-aging-in-place"/>
    <w:p>
      <w:pPr>
        <w:pStyle w:val="Heading3"/>
      </w:pPr>
      <w:r>
        <w:t xml:space="preserve">A. Geriatric Care and Aging in Place</w:t>
      </w:r>
    </w:p>
    <w:p>
      <w:pPr>
        <w:pStyle w:val="FirstParagraph"/>
      </w:pPr>
      <w:r>
        <w:t xml:space="preserve">A significant portion of the population in Peru Lima prefers to age within their family homes rather than moving to institutional care facilities. The Occupational Therapist plays a crucial role here through home assessments and modifications. For instance, recommending low-cost structural changes that prevent falls among the elderly is a high-impact intervention in Peru Lima’s housing structures, which may not always be built with modern accessibility standards.</w:t>
      </w:r>
    </w:p>
    <w:bookmarkEnd w:id="24"/>
    <w:bookmarkStart w:id="25" w:name="b.-pediatric-development-and-education"/>
    <w:p>
      <w:pPr>
        <w:pStyle w:val="Heading3"/>
      </w:pPr>
      <w:r>
        <w:t xml:space="preserve">B. Pediatric Development and Education</w:t>
      </w:r>
    </w:p>
    <w:p>
      <w:pPr>
        <w:pStyle w:val="FirstParagraph"/>
      </w:pPr>
      <w:r>
        <w:t xml:space="preserve">In the schools of Peru Lima, teachers often face large class sizes with diverse learning needs. An Occupational Therapist collaborating with these educational settings can identify children with sensory processing disorders or fine motor delays early on. By providing adaptive strategies for writing and classroom participation, the Occupational Therapist ensures that children in Peru Lima remain integrated into their educational environment, reducing dropout rates associated with undiagnosed functional issues.</w:t>
      </w:r>
    </w:p>
    <w:bookmarkEnd w:id="25"/>
    <w:bookmarkStart w:id="26" w:name="X4af81ce142883500018adb0cb9e481991fedee5"/>
    <w:p>
      <w:pPr>
        <w:pStyle w:val="Heading3"/>
      </w:pPr>
      <w:r>
        <w:t xml:space="preserve">C. Mental Health and Psychosocial Rehabilitation</w:t>
      </w:r>
    </w:p>
    <w:p>
      <w:pPr>
        <w:pStyle w:val="FirstParagraph"/>
      </w:pPr>
      <w:r>
        <w:t xml:space="preserve">Mental health awareness is growing in Peru Lima, yet stigma remains a barrier to treatment. Occupational Therapists are uniquely positioned to address this through activity-based interventions. Whether facilitating community groups or providing coping strategies for stress management related to urban living, the Occupational Therapist in Peru Lima helps clients rebuild meaningful routines that support mental stability.</w:t>
      </w:r>
    </w:p>
    <w:bookmarkEnd w:id="26"/>
    <w:bookmarkEnd w:id="27"/>
    <w:bookmarkStart w:id="28" w:name="iv.-challenges-facing-the-profession"/>
    <w:p>
      <w:pPr>
        <w:pStyle w:val="Heading2"/>
      </w:pPr>
      <w:r>
        <w:t xml:space="preserve">IV. Challenges Facing the Profession</w:t>
      </w:r>
    </w:p>
    <w:p>
      <w:pPr>
        <w:pStyle w:val="FirstParagraph"/>
      </w:pPr>
      <w:r>
        <w:t xml:space="preserve">Despite the evident need, several barriers hinder the full potential of occupational therapy in Peru Lima. First is insurance coverage; many health plans in Peru Lima do not comprehensively cover rehabilitation services, leaving patients to pay out-of-pocket. Second is awareness; both medical peers and the general public in Peru Lima often confuse Occupational Therapy with physiotherapy or social work.</w:t>
      </w:r>
    </w:p>
    <w:p>
      <w:pPr>
        <w:pStyle w:val="BodyText"/>
      </w:pPr>
      <w:r>
        <w:t xml:space="preserve">Additionally, there is a shortage of advanced training opportunities within Peru Lima. While basic degrees exist, specialized certifications in neurorehabilitation or pediatrics are often pursued abroad due to limited local programs. This brain drain impacts the availability of high-level expertise within Peru Lima.</w:t>
      </w:r>
    </w:p>
    <w:bookmarkEnd w:id="28"/>
    <w:bookmarkStart w:id="29" w:name="v.-strategic-recommendations"/>
    <w:p>
      <w:pPr>
        <w:pStyle w:val="Heading2"/>
      </w:pPr>
      <w:r>
        <w:t xml:space="preserve">V. Strategic Recommendations</w:t>
      </w:r>
    </w:p>
    <w:p>
      <w:pPr>
        <w:pStyle w:val="FirstParagraph"/>
      </w:pPr>
      <w:r>
        <w:t xml:space="preserve">To optimize the impact of Occupational Therapists in Peru Lima, several strategies must be adopted:</w:t>
      </w:r>
    </w:p>
    <w:p>
      <w:pPr>
        <w:numPr>
          <w:ilvl w:val="0"/>
          <w:numId w:val="1001"/>
        </w:numPr>
        <w:pStyle w:val="Compact"/>
      </w:pPr>
      <w:r>
        <w:rPr>
          <w:bCs/>
          <w:b/>
        </w:rPr>
        <w:t xml:space="preserve">Policymaking Integration:</w:t>
      </w:r>
      <w:r>
        <w:t xml:space="preserve"> </w:t>
      </w:r>
      <w:r>
        <w:t xml:space="preserve">The Ministry of Health in Peru Lima should formally recognize Occupational Therapy as a distinct essential service within primary care networks, ensuring funding allocations.</w:t>
      </w:r>
    </w:p>
    <w:p>
      <w:pPr>
        <w:numPr>
          <w:ilvl w:val="0"/>
          <w:numId w:val="1001"/>
        </w:numPr>
        <w:pStyle w:val="Compact"/>
      </w:pPr>
      <w:r>
        <w:rPr>
          <w:bCs/>
          <w:b/>
        </w:rPr>
        <w:t xml:space="preserve">Cultural Competence Training:</w:t>
      </w:r>
      <w:r>
        <w:t xml:space="preserve"> </w:t>
      </w:r>
      <w:r>
        <w:t xml:space="preserve">Curricula for students aspiring to be an Occupational Therapist in Peru Lima must include modules on indigenous health practices and the specific socioeconomic barriers faced by different districts.</w:t>
      </w:r>
    </w:p>
    <w:p>
      <w:pPr>
        <w:numPr>
          <w:ilvl w:val="0"/>
          <w:numId w:val="1001"/>
        </w:numPr>
        <w:pStyle w:val="Compact"/>
      </w:pPr>
      <w:r>
        <w:rPr>
          <w:bCs/>
          <w:b/>
        </w:rPr>
        <w:t xml:space="preserve">Community Outreach:</w:t>
      </w:r>
      <w:r>
        <w:t xml:space="preserve"> </w:t>
      </w:r>
      <w:r>
        <w:t xml:space="preserve">Partnerships between universities and local community centers in Peru Lima can provide free screenings. This raises awareness of what an Occupational Therapist does while serving vulnerable populations.</w:t>
      </w:r>
    </w:p>
    <w:bookmarkEnd w:id="29"/>
    <w:bookmarkStart w:id="31" w:name="vi.-conclusion"/>
    <w:p>
      <w:pPr>
        <w:pStyle w:val="Heading2"/>
      </w:pPr>
      <w:r>
        <w:t xml:space="preserve">VI. Conclusion</w:t>
      </w:r>
    </w:p>
    <w:p>
      <w:pPr>
        <w:pStyle w:val="FirstParagraph"/>
      </w:pPr>
      <w:r>
        <w:t xml:space="preserve">The integration of the Occupational Therapist into the healthcare fabric of Peru Lima is not merely a clinical preference but a social imperative. By focusing on enabling participation in daily life, professionals practicing as an Occupational Therapist can profoundly improve quality of life across all sectors of society in Peru Lima.</w:t>
      </w:r>
    </w:p>
    <w:p>
      <w:pPr>
        <w:pStyle w:val="BodyText"/>
      </w:pPr>
      <w:r>
        <w:t xml:space="preserve">As we look toward the future, it is essential that stakeholders—including government bodies, educational institutions, and private healthcare providers—collaborate to elevate the status and accessibility of these services. By doing so, Peru Lima can set a regional example for how specialized rehabilitation professions can drive equity and health excellence in developing urban environments.</w:t>
      </w:r>
    </w:p>
    <w:bookmarkStart w:id="30" w:name="vii.-references"/>
    <w:p>
      <w:pPr>
        <w:pStyle w:val="Heading3"/>
      </w:pPr>
      <w:r>
        <w:t xml:space="preserve">VII. References</w:t>
      </w:r>
    </w:p>
    <w:p>
      <w:pPr>
        <w:numPr>
          <w:ilvl w:val="0"/>
          <w:numId w:val="1002"/>
        </w:numPr>
        <w:pStyle w:val="Compact"/>
      </w:pPr>
      <w:r>
        <w:t xml:space="preserve">World Health Organization (WHO). "Rehabilitation 2030: Investing in Accessible Care."</w:t>
      </w:r>
    </w:p>
    <w:p>
      <w:pPr>
        <w:numPr>
          <w:ilvl w:val="0"/>
          <w:numId w:val="1002"/>
        </w:numPr>
        <w:pStyle w:val="Compact"/>
      </w:pPr>
      <w:r>
        <w:t xml:space="preserve">Lima Municipal Government. "Urban Health Indices and Accessibility Reports, 2021-2023."</w:t>
      </w:r>
    </w:p>
    <w:p>
      <w:pPr>
        <w:numPr>
          <w:ilvl w:val="0"/>
          <w:numId w:val="1002"/>
        </w:numPr>
        <w:pStyle w:val="Compact"/>
      </w:pPr>
      <w:r>
        <w:t xml:space="preserve">National Association of Occupational Therapy Peru. "Strategic Plan for Professional Development in Lima."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Peru Lima: Bridging Clinical Excellence with Social Equity</dc:title>
  <dc:creator/>
  <dc:language>en</dc:language>
  <cp:keywords/>
  <dcterms:created xsi:type="dcterms:W3CDTF">2026-07-29T15:28:40Z</dcterms:created>
  <dcterms:modified xsi:type="dcterms:W3CDTF">2026-07-29T15:28:40Z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