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bridging-gaps-and-building-capacity"/>
    <w:p>
      <w:pPr>
        <w:pStyle w:val="Heading1"/>
      </w:pPr>
      <w:r>
        <w:t xml:space="preserve">Bridging Gaps and Building Capacity:</w:t>
      </w:r>
    </w:p>
    <w:bookmarkStart w:id="20" w:name="Xa384501aab806470fdd03ace0644ae69c8324c7"/>
    <w:p>
      <w:pPr>
        <w:pStyle w:val="Heading3"/>
      </w:pPr>
      <w:r>
        <w:t xml:space="preserve">A Critical Examination of the Occupational Therapist’s Role in South Africa, Johannesburg</w:t>
      </w:r>
    </w:p>
    <w:p>
      <w:pPr>
        <w:pStyle w:val="FirstParagraph"/>
      </w:pPr>
      <w:r>
        <w:rPr>
          <w:bCs/>
          <w:b/>
        </w:rPr>
        <w:t xml:space="preserve">[Author Name/Placeholder]</w:t>
      </w:r>
      <w:r>
        <w:br/>
      </w:r>
      <w:r>
        <w:t xml:space="preserve">Department of Rehabilitation Sciences, [University Placeholder], Johannesburg</w:t>
      </w:r>
      <w:r>
        <w:br/>
      </w:r>
      <w:r>
        <w:t xml:space="preserve">Conference on Global Health and Rehabilitation Practice</w:t>
      </w:r>
    </w:p>
    <w:bookmarkEnd w:id="20"/>
    <w:bookmarkStart w:id="21" w:name="abstract"/>
    <w:p>
      <w:pPr>
        <w:pStyle w:val="Heading2"/>
      </w:pPr>
      <w:r>
        <w:t xml:space="preserve">Abstract</w:t>
      </w:r>
    </w:p>
    <w:p>
      <w:pPr>
        <w:pStyle w:val="FirstParagraph"/>
      </w:pPr>
      <w:r>
        <w:t xml:space="preserve">This paper explores the critical, multifaceted role of the</w:t>
      </w:r>
      <w:r>
        <w:t xml:space="preserve"> </w:t>
      </w:r>
      <w:r>
        <w:rPr>
          <w:bCs/>
          <w:b/>
        </w:rPr>
        <w:t xml:space="preserve">Occupational Therapist</w:t>
      </w:r>
    </w:p>
    <w:p>
      <w:pPr>
        <w:pStyle w:val="BodyText"/>
      </w:pPr>
      <w:r>
        <w:t xml:space="preserve">s (OTs)South Africa, Johannesburg. As a rapidly urbanizing metropolis grappling with systemic health disparities, infectious diseases, and non-communicable conditions, Johannesburg presents a complex case study for rehabilitation services. This document argues that the</w:t>
      </w:r>
      <w:r>
        <w:t xml:space="preserve"> </w:t>
      </w:r>
      <w:r>
        <w:rPr>
          <w:bCs/>
          <w:b/>
        </w:rPr>
        <w:t xml:space="preserve">Occupational Therapist</w:t>
      </w:r>
    </w:p>
    <w:p>
      <w:pPr>
        <w:pStyle w:val="BodyText"/>
      </w:pPr>
      <w:r>
        <w:t xml:space="preserve">s) are not merely clinical practitioners but essential agents of social equity and community resilience. By examining current challenges in resource allocation, cultural competency, and interdisciplinary collaboration, this paper highlights how OTs in</w:t>
      </w:r>
    </w:p>
    <w:p>
      <w:pPr>
        <w:pStyle w:val="BodyText"/>
      </w:pPr>
      <w:r>
        <w:t xml:space="preserve">South Africa, Johannesburg, are adapting traditional models to meet the urgent needs of a diverse population.</w:t>
      </w:r>
    </w:p>
    <w:bookmarkEnd w:id="21"/>
    <w:bookmarkStart w:id="22" w:name="introduction"/>
    <w:p>
      <w:pPr>
        <w:pStyle w:val="Heading2"/>
      </w:pPr>
      <w:r>
        <w:t xml:space="preserve">Introduction</w:t>
      </w:r>
    </w:p>
    <w:p>
      <w:pPr>
        <w:pStyle w:val="FirstParagraph"/>
      </w:pPr>
      <w:r>
        <w:t xml:space="preserve">Johannesburg stands as the economic hub of</w:t>
      </w:r>
    </w:p>
    <w:p>
      <w:pPr>
        <w:pStyle w:val="BodyText"/>
      </w:pPr>
      <w:r>
        <w:t xml:space="preserve">South Africa, Johannesburg, yet it remains a city characterized by stark inequalities. The healthcare system is bifurcated into public and private sectors, creating significant disparities in access to care. Within this context, the</w:t>
      </w:r>
      <w:r>
        <w:t xml:space="preserve"> </w:t>
      </w:r>
      <w:r>
        <w:rPr>
          <w:bCs/>
          <w:b/>
        </w:rPr>
        <w:t xml:space="preserve">Occupational Therapist</w:t>
      </w:r>
    </w:p>
    <w:p>
      <w:pPr>
        <w:pStyle w:val="BodyText"/>
      </w:pPr>
      <w:r>
        <w:t xml:space="preserve">s) play a pivotal role in facilitating participation in daily life activities (occupations) for individuals across all socioeconomic strata. Unlike other medical professionals who may focus solely on pathology, the</w:t>
      </w:r>
      <w:r>
        <w:t xml:space="preserve"> </w:t>
      </w:r>
      <w:r>
        <w:rPr>
          <w:bCs/>
          <w:b/>
        </w:rPr>
        <w:t xml:space="preserve">Occupational Therapist</w:t>
      </w:r>
    </w:p>
    <w:p>
      <w:pPr>
        <w:pStyle w:val="BodyText"/>
      </w:pPr>
      <w:r>
        <w:t xml:space="preserve">s) focuses on function, independence, and quality of life. In</w:t>
      </w:r>
    </w:p>
    <w:p>
      <w:pPr>
        <w:pStyle w:val="BodyText"/>
      </w:pPr>
      <w:r>
        <w:t xml:space="preserve">South Africa, Johannesburg, where trauma from violence, road accidents (notoriously high rates), and chronic diseases like HIV/AIDS are prevalent, the demand for holistic rehabilitation services is immense.</w:t>
      </w:r>
    </w:p>
    <w:bookmarkEnd w:id="22"/>
    <w:bookmarkStart w:id="23" w:name="X2c0a51e0f747f2f1e7a6565418873a731ae2ead"/>
    <w:p>
      <w:pPr>
        <w:pStyle w:val="Heading2"/>
      </w:pPr>
      <w:r>
        <w:t xml:space="preserve">The Dual Healthcare System and Accessibility Challenges</w:t>
      </w:r>
    </w:p>
    <w:p>
      <w:pPr>
        <w:pStyle w:val="FirstParagraph"/>
      </w:pPr>
      <w:r>
        <w:t xml:space="preserve">In</w:t>
      </w:r>
    </w:p>
    <w:p>
      <w:pPr>
        <w:pStyle w:val="BodyText"/>
      </w:pPr>
      <w:r>
        <w:t xml:space="preserve">South Africa, Johannesburg, the public healthcare system bears the brunt of a growing patient load while operating under severe resource constraints. The</w:t>
      </w:r>
      <w:r>
        <w:t xml:space="preserve"> </w:t>
      </w:r>
      <w:r>
        <w:rPr>
          <w:bCs/>
          <w:b/>
        </w:rPr>
        <w:t xml:space="preserve">Occupational Therapist</w:t>
      </w:r>
    </w:p>
    <w:p>
      <w:pPr>
        <w:pStyle w:val="BodyText"/>
      </w:pPr>
      <w:r>
        <w:t xml:space="preserve">s) working in state hospitals and clinics often face shortages of assistive devices, therapy equipment, and personnel. Despite these limitations, OTs demonstrate remarkable innovation by utilizing low-cost interventions and community-based resources to ensure continuity of care. Conversely, the private sector in</w:t>
      </w:r>
    </w:p>
    <w:p>
      <w:pPr>
        <w:pStyle w:val="BodyText"/>
      </w:pPr>
      <w:r>
        <w:t xml:space="preserve">South Africa, Johannesburg, offers high-quality services but remains inaccessible to the majority of the population due to cost barriers.</w:t>
      </w:r>
    </w:p>
    <w:p>
      <w:pPr>
        <w:pStyle w:val="BodyText"/>
      </w:pPr>
      <w:r>
        <w:t xml:space="preserve">This disparity underscores a critical need for policy reform and increased funding for rehabilitation services. The</w:t>
      </w:r>
      <w:r>
        <w:t xml:space="preserve"> </w:t>
      </w:r>
      <w:r>
        <w:rPr>
          <w:bCs/>
          <w:b/>
        </w:rPr>
        <w:t xml:space="preserve">Occupational Therapist</w:t>
      </w:r>
    </w:p>
    <w:p>
      <w:pPr>
        <w:pStyle w:val="BodyText"/>
      </w:pPr>
      <w:r>
        <w:t xml:space="preserve">s) often act as advocates within this system, pushing for equitable resource distribution and recognizing that access to occupational therapy is a fundamental human right. Without adequate support, the gap between those who can afford private care and those reliant on public services widens, exacerbating existing social inequalities.</w:t>
      </w:r>
    </w:p>
    <w:bookmarkEnd w:id="23"/>
    <w:bookmarkStart w:id="24" w:name="X29b7d48b504c56db43c4f20c27a502c73ba95c9"/>
    <w:p>
      <w:pPr>
        <w:pStyle w:val="Heading2"/>
      </w:pPr>
      <w:r>
        <w:t xml:space="preserve">Addressing Specific Health Burdens in Johannesburg</w:t>
      </w:r>
    </w:p>
    <w:p>
      <w:pPr>
        <w:pStyle w:val="FirstParagraph"/>
      </w:pPr>
      <w:r>
        <w:t xml:space="preserve">The scope of practice for the</w:t>
      </w:r>
      <w:r>
        <w:t xml:space="preserve"> </w:t>
      </w:r>
      <w:r>
        <w:rPr>
          <w:bCs/>
          <w:b/>
        </w:rPr>
        <w:t xml:space="preserve">Occupational Therapist</w:t>
      </w:r>
    </w:p>
    <w:p>
      <w:pPr>
        <w:pStyle w:val="BodyText"/>
      </w:pPr>
      <w:r>
        <w:t xml:space="preserve">s) in</w:t>
      </w:r>
    </w:p>
    <w:p>
      <w:pPr>
        <w:pStyle w:val="BodyText"/>
      </w:pPr>
      <w:r>
        <w:t xml:space="preserve">South Africa, Johannesburg, is broad due to the diverse epidemiological profile of the city. A significant portion of OT work involves managing chronic conditions associated with HIV/AIDS, which affects motor skills and cognitive function if untreated. Furthermore, the prevalence of non-communicable diseases such as hypertension and diabetes requires OTs to focus on lifestyle modifications and self-management strategies.</w:t>
      </w:r>
    </w:p>
    <w:p>
      <w:pPr>
        <w:pStyle w:val="BodyText"/>
      </w:pPr>
      <w:r>
        <w:t xml:space="preserve">Mental health is another critical area. In</w:t>
      </w:r>
    </w:p>
    <w:p>
      <w:pPr>
        <w:pStyle w:val="BodyText"/>
      </w:pPr>
      <w:r>
        <w:t xml:space="preserve">South Africa, Johannesburg, post-traumatic stress disorder (PTSD) resulting from interpersonal violence or socioeconomic instability is common. The</w:t>
      </w:r>
      <w:r>
        <w:t xml:space="preserve"> </w:t>
      </w:r>
      <w:r>
        <w:rPr>
          <w:bCs/>
          <w:b/>
        </w:rPr>
        <w:t xml:space="preserve">Occupational Therapist</w:t>
      </w:r>
    </w:p>
    <w:p>
      <w:pPr>
        <w:pStyle w:val="BodyText"/>
      </w:pPr>
      <w:r>
        <w:t xml:space="preserve">s) employs therapeutic frameworks that help patients rebuild routines, engage in meaningful leisure activities, and re-integrate into the workforce. By focusing on occupation, OTs address the psychological impact of trauma through practical, everyday actions rather than solely through talk therapy.</w:t>
      </w:r>
    </w:p>
    <w:bookmarkEnd w:id="24"/>
    <w:bookmarkStart w:id="25" w:name="Xd0201a9dcd136e6d0b667195a58bb32680fec99"/>
    <w:p>
      <w:pPr>
        <w:pStyle w:val="Heading2"/>
      </w:pPr>
      <w:r>
        <w:t xml:space="preserve">Cultural Competency and Community Engagement</w:t>
      </w:r>
    </w:p>
    <w:p>
      <w:pPr>
        <w:pStyle w:val="FirstParagraph"/>
      </w:pPr>
      <w:r>
        <w:t xml:space="preserve">To be effective in</w:t>
      </w:r>
    </w:p>
    <w:p>
      <w:pPr>
        <w:pStyle w:val="BodyText"/>
      </w:pPr>
      <w:r>
        <w:t xml:space="preserve">South Africa, Johannesburg, an</w:t>
      </w:r>
      <w:r>
        <w:t xml:space="preserve"> </w:t>
      </w:r>
      <w:r>
        <w:rPr>
          <w:bCs/>
          <w:b/>
        </w:rPr>
        <w:t xml:space="preserve">Occupational Therapist</w:t>
      </w:r>
    </w:p>
    <w:p>
      <w:pPr>
        <w:pStyle w:val="BodyText"/>
      </w:pPr>
      <w:r>
        <w:t xml:space="preserve">s) must possess deep cultural competency. The city is a mosaic of diverse ethnic groups, languages, and traditions. Standardized therapeutic approaches imported from Western contexts often fail to resonate with local communities if they do not account for indigenous knowledge systems and communal values such as Ubuntu (the belief in a universal bond of sharing that connects all humanity).</w:t>
      </w:r>
    </w:p>
    <w:p>
      <w:pPr>
        <w:pStyle w:val="BodyText"/>
      </w:pPr>
      <w:r>
        <w:t xml:space="preserve">The modern</w:t>
      </w:r>
      <w:r>
        <w:t xml:space="preserve"> </w:t>
      </w:r>
      <w:r>
        <w:rPr>
          <w:bCs/>
          <w:b/>
        </w:rPr>
        <w:t xml:space="preserve">Occupational Therapist</w:t>
      </w:r>
    </w:p>
    <w:p>
      <w:pPr>
        <w:pStyle w:val="BodyText"/>
      </w:pPr>
      <w:r>
        <w:t xml:space="preserve">s) in this region is increasingly moving away from a purely clinical, clinic-based model toward community-based practice. This involves collaborating with local leaders, schools, and non-governmental organizations (NGOs). For instance, OTs are involved in educational settings to support children with developmental delays who may not have access to early intervention services. In</w:t>
      </w:r>
    </w:p>
    <w:p>
      <w:pPr>
        <w:pStyle w:val="BodyText"/>
      </w:pPr>
      <w:r>
        <w:t xml:space="preserve">South Africa, Johannesburg, this preventive approach is crucial for long-term societal well-being.</w:t>
      </w:r>
    </w:p>
    <w:bookmarkEnd w:id="25"/>
    <w:bookmarkStart w:id="26" w:name="X96671a17f2f9c1ccaa2e8664012b1f388087a40"/>
    <w:p>
      <w:pPr>
        <w:pStyle w:val="Heading2"/>
      </w:pPr>
      <w:r>
        <w:t xml:space="preserve">The Future of Occupational Therapy in the Region</w:t>
      </w:r>
    </w:p>
    <w:p>
      <w:pPr>
        <w:pStyle w:val="FirstParagraph"/>
      </w:pPr>
      <w:r>
        <w:t xml:space="preserve">Looking forward, the role of the</w:t>
      </w:r>
      <w:r>
        <w:t xml:space="preserve"> </w:t>
      </w:r>
      <w:r>
        <w:rPr>
          <w:bCs/>
          <w:b/>
        </w:rPr>
        <w:t xml:space="preserve">Occupational Therapist</w:t>
      </w:r>
    </w:p>
    <w:p>
      <w:pPr>
        <w:pStyle w:val="BodyText"/>
      </w:pPr>
      <w:r>
        <w:t xml:space="preserve">s) in</w:t>
      </w:r>
    </w:p>
    <w:p>
      <w:pPr>
        <w:pStyle w:val="BodyText"/>
      </w:pPr>
      <w:r>
        <w:t xml:space="preserve">South Africa, Johannesburg, must expand to include advocacy and policy influence. There is a pressing need for more specialized training programs that address local health priorities. Furthermore, technology offers new opportunities; telehealth services can help bridge the gap between rural peripheries of Gauteng and urban centers like</w:t>
      </w:r>
    </w:p>
    <w:p>
      <w:pPr>
        <w:pStyle w:val="BodyText"/>
      </w:pPr>
      <w:r>
        <w:t xml:space="preserve">South Africa, Johannesburg, allowing OTs to reach underserved populations.</w:t>
      </w:r>
    </w:p>
    <w:p>
      <w:pPr>
        <w:pStyle w:val="BodyText"/>
      </w:pPr>
      <w:r>
        <w:t xml:space="preserve">However, technological adoption must be balanced with the need for physical presence in high-needs communities. The integration of technology should not replace but rather augment the human touch that is central to occupational therapy. Professional bodies in</w:t>
      </w:r>
    </w:p>
    <w:p>
      <w:pPr>
        <w:pStyle w:val="BodyText"/>
      </w:pPr>
      <w:r>
        <w:t xml:space="preserve">South Africa, Johannesburg, such as the Health Professions Council of South Africa (HPCSA), are beginning to implement stricter guidelines to ensure ethical and effective practice.</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Occupational Therapist</w:t>
      </w:r>
    </w:p>
    <w:p>
      <w:pPr>
        <w:pStyle w:val="BodyText"/>
      </w:pPr>
      <w:r>
        <w:t xml:space="preserve">s) in</w:t>
      </w:r>
    </w:p>
    <w:p>
      <w:pPr>
        <w:pStyle w:val="BodyText"/>
      </w:pPr>
      <w:r>
        <w:t xml:space="preserve">South Africa, Johannesburg, stands at the intersection of clinical excellence and social justice. They are tasked with navigating a complex healthcare system, addressing diverse health burdens, and respecting cultural nuances. The resilience shown by OTs in this region serves as a model for rehabilitation practice globally. To further enhance their impact, there must be continued investment in education, infrastructure, and policy frameworks that support the</w:t>
      </w:r>
      <w:r>
        <w:t xml:space="preserve"> </w:t>
      </w:r>
      <w:r>
        <w:rPr>
          <w:bCs/>
          <w:b/>
        </w:rPr>
        <w:t xml:space="preserve">Occupational Therapist</w:t>
      </w:r>
    </w:p>
    <w:p>
      <w:pPr>
        <w:pStyle w:val="BodyText"/>
      </w:pPr>
      <w:r>
        <w:t xml:space="preserve">s) role.</w:t>
      </w:r>
    </w:p>
    <w:p>
      <w:pPr>
        <w:pStyle w:val="BodyText"/>
      </w:pPr>
      <w:r>
        <w:t xml:space="preserve">As</w:t>
      </w:r>
    </w:p>
    <w:p>
      <w:pPr>
        <w:pStyle w:val="BodyText"/>
      </w:pPr>
      <w:r>
        <w:t xml:space="preserve">South Africa, Johannesburg, continues to develop economically and socially, the contribution of occupational therapy will become even more significant in ensuring that all citizens can participate fully in society. The</w:t>
      </w:r>
      <w:r>
        <w:t xml:space="preserve"> </w:t>
      </w:r>
      <w:r>
        <w:rPr>
          <w:bCs/>
          <w:b/>
        </w:rPr>
        <w:t xml:space="preserve">Occupational Therapist</w:t>
      </w:r>
    </w:p>
    <w:p>
      <w:pPr>
        <w:pStyle w:val="BodyText"/>
      </w:pPr>
      <w:r>
        <w:t xml:space="preserve">s) is not just a healer of bodies but a builder of communities, fostering an environment where every individual has the opportunity to thrive despite their limitations.</w:t>
      </w:r>
    </w:p>
    <w:bookmarkEnd w:id="27"/>
    <w:bookmarkStart w:id="28" w:name="references"/>
    <w:p>
      <w:pPr>
        <w:pStyle w:val="Heading2"/>
      </w:pPr>
      <w:r>
        <w:t xml:space="preserve">References</w:t>
      </w:r>
    </w:p>
    <w:p>
      <w:pPr>
        <w:pStyle w:val="FirstParagraph"/>
      </w:pPr>
      <w:r>
        <w:t xml:space="preserve">(Note: In a formal academic setting, full citations would be provided here according to APA or Harvard style. Placeholder references below illustrate the types of sources relevant to this topic.)</w:t>
      </w:r>
    </w:p>
    <w:p>
      <w:pPr>
        <w:numPr>
          <w:ilvl w:val="0"/>
          <w:numId w:val="1001"/>
        </w:numPr>
        <w:pStyle w:val="Compact"/>
      </w:pPr>
      <w:r>
        <w:t xml:space="preserve">African Occupational Therapy Journal. (2023). "Rehabilitation Services in Urban Centers." Vol 14, Issue 2.</w:t>
      </w:r>
    </w:p>
    <w:p>
      <w:pPr>
        <w:numPr>
          <w:ilvl w:val="0"/>
          <w:numId w:val="1001"/>
        </w:numPr>
        <w:pStyle w:val="Compact"/>
      </w:pPr>
      <w:r>
        <w:t xml:space="preserve">Department of Health South Africa. (2024). "National Strategic Plan for HIV, TB and STIs."</w:t>
      </w:r>
    </w:p>
    <w:p>
      <w:pPr>
        <w:numPr>
          <w:ilvl w:val="0"/>
          <w:numId w:val="1001"/>
        </w:numPr>
        <w:pStyle w:val="Compact"/>
      </w:pPr>
      <w:r>
        <w:t xml:space="preserve">National Institute for Mental Health. (2023). "Mental Health Service Delivery in Gauteng Province." Pretoria: Government Printer.</w:t>
      </w:r>
    </w:p>
    <w:p>
      <w:pPr>
        <w:numPr>
          <w:ilvl w:val="0"/>
          <w:numId w:val="1001"/>
        </w:numPr>
        <w:pStyle w:val="Compact"/>
      </w:pPr>
      <w:r>
        <w:t xml:space="preserve">World Federation of Occupational Therapists. (2022). "Position Statement on Access to Rehabilitation Services in Low-Resource Settings."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Occupational Therapists in South Africa, Johannesburg</dc:title>
  <dc:creator/>
  <cp:keywords/>
  <dcterms:created xsi:type="dcterms:W3CDTF">2026-07-29T23:10:42Z</dcterms:created>
  <dcterms:modified xsi:type="dcterms:W3CDTF">2026-07-29T23:10:42Z</dcterms:modified>
</cp:coreProperties>
</file>

<file path=docProps/custom.xml><?xml version="1.0" encoding="utf-8"?>
<Properties xmlns="http://schemas.openxmlformats.org/officeDocument/2006/custom-properties" xmlns:vt="http://schemas.openxmlformats.org/officeDocument/2006/docPropsVTypes"/>
</file>