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Conference</w:t>
      </w:r>
      <w:r>
        <w:t xml:space="preserve"> </w:t>
      </w:r>
      <w:r>
        <w:t xml:space="preserve">Paper</w:t>
      </w:r>
    </w:p>
    <w:bookmarkStart w:id="31" w:name="X902cd0d6d1942443886a657096c9db511396997"/>
    <w:p>
      <w:pPr>
        <w:pStyle w:val="Heading1"/>
      </w:pPr>
      <w:r>
        <w:t xml:space="preserve">The Role and Future of Occupational Therapy in Sudan Khartoum</w:t>
      </w:r>
    </w:p>
    <w:bookmarkStart w:id="20" w:name="X764e55cafef71a537d8d9dfade748a97eae8b85"/>
    <w:p>
      <w:pPr>
        <w:pStyle w:val="Heading2"/>
      </w:pPr>
      <w:r>
        <w:t xml:space="preserve">A Framework for Rehabilitation and Community Integration in Post-Conflict Settings</w:t>
      </w:r>
    </w:p>
    <w:p>
      <w:pPr>
        <w:pStyle w:val="FirstParagraph"/>
      </w:pPr>
      <w:r>
        <w:rPr>
          <w:bCs/>
          <w:b/>
        </w:rPr>
        <w:t xml:space="preserve">Presentation for the International Conference on Global Health Interventions</w:t>
      </w:r>
    </w:p>
    <w:p>
      <w:pPr>
        <w:pStyle w:val="BodyText"/>
      </w:pPr>
      <w:r>
        <w:rPr>
          <w:iCs/>
          <w:i/>
        </w:rPr>
        <w:t xml:space="preserve">Focusing on Clinical Practice, Policy Development, and Social Recovery in Sudan Khartoum</w:t>
      </w:r>
    </w:p>
    <w:p>
      <w:pPr>
        <w:pStyle w:val="BodyText"/>
      </w:pPr>
      <w:r>
        <w:rPr>
          <w:bCs/>
          <w:b/>
        </w:rPr>
        <w:t xml:space="preserve">Abstract:</w:t>
      </w:r>
      <w:r>
        <w:t xml:space="preserve"> </w:t>
      </w:r>
      <w:r>
        <w:t xml:space="preserve">This paper examines the critical necessity and emerging framework of the Occupational Therapist within the specific socio-political and medical landscape of Sudan Khartoum. As the capital city navigates complex challenges related to infrastructure, conflict recovery, and public health access, the integration of occupational therapy becomes not merely a clinical option but a societal imperative. This document outlines how an Occupational Therapist can serve as a pivotal agent in restoring functional independence for individuals affected by trauma and chronic conditions in Sudan Khartoum.</w:t>
      </w:r>
    </w:p>
    <w:bookmarkEnd w:id="20"/>
    <w:bookmarkStart w:id="21" w:name="introduction"/>
    <w:p>
      <w:pPr>
        <w:pStyle w:val="Heading2"/>
      </w:pPr>
      <w:r>
        <w:t xml:space="preserve">1. Introduction</w:t>
      </w:r>
    </w:p>
    <w:p>
      <w:pPr>
        <w:pStyle w:val="FirstParagraph"/>
      </w:pPr>
      <w:r>
        <w:t xml:space="preserve">In the evolving landscape of global healthcare, the demand for holistic rehabilitation services has never been more pronounced than in regions facing protracted instability and rapid social change. Sudan Khartoum, as the political and cultural heart of Sudan, faces unique challenges that extend beyond standard medical care to encompass psychosocial integration and physical accessibility. Within this context, the profession of Occupational Therapy (OT) offers a vital bridge between medical treatment and daily living. This conference paper argues that establishing a robust framework for the Occupational Therapist in Sudan Khartoum is essential for long-term community resilience.</w:t>
      </w:r>
    </w:p>
    <w:bookmarkEnd w:id="21"/>
    <w:bookmarkStart w:id="22" w:name="X1e2083e0c518759dc13c07c587bc20ef6013de1"/>
    <w:p>
      <w:pPr>
        <w:pStyle w:val="Heading2"/>
      </w:pPr>
      <w:r>
        <w:t xml:space="preserve">2. The Context of Healthcare in Sudan Khartoum</w:t>
      </w:r>
    </w:p>
    <w:p>
      <w:pPr>
        <w:pStyle w:val="FirstParagraph"/>
      </w:pPr>
      <w:r>
        <w:t xml:space="preserve">To understand the role of the Occupational Therapist, one must first appreciate the specific environment of Sudan Khartoum. The city has historically struggled with resource limitations, overcrowded hospitals, and a healthcare system that has been severely tested by recent geopolitical shifts. In such an environment, curative medicine often takes precedence over rehabilitative care. However, this creates a significant gap in patient outcomes. Patients who survive injuries or acute illnesses often return to society without the functional skills necessary to participate fully in family and community life.</w:t>
      </w:r>
    </w:p>
    <w:p>
      <w:pPr>
        <w:pStyle w:val="BodyText"/>
      </w:pPr>
      <w:r>
        <w:t xml:space="preserve">In Sudan Khartoum, the infrastructure for accessibility is limited. Public spaces are rarely designed with universal access in mind. Consequently, individuals with disabilities or temporary impairments face compounded barriers. The Occupational Therapist enters this space not only as a clinician but as an advocate for environmental modification and social inclusion.</w:t>
      </w:r>
    </w:p>
    <w:bookmarkEnd w:id="22"/>
    <w:bookmarkStart w:id="23" w:name="X2c1ccda53e5ab6a0755e0f97dd80fbc375e8308"/>
    <w:p>
      <w:pPr>
        <w:pStyle w:val="Heading2"/>
      </w:pPr>
      <w:r>
        <w:t xml:space="preserve">3. Defining the Role of the Occupational Therapist</w:t>
      </w:r>
    </w:p>
    <w:p>
      <w:pPr>
        <w:pStyle w:val="FirstParagraph"/>
      </w:pPr>
      <w:r>
        <w:t xml:space="preserve">The core definition of an Occupational Therapist revolves around enabling people to participate in the activities, or "occupations," that make up their everyday lives. In Sudan Khartoum, this definition must be adapted to local cultural contexts. For many residents, occupation is deeply tied to agricultural work, traditional crafts, family caregiving duties, and religious practices.</w:t>
      </w:r>
    </w:p>
    <w:p>
      <w:pPr>
        <w:pStyle w:val="BodyText"/>
      </w:pPr>
      <w:r>
        <w:t xml:space="preserve">The Occupational Therapist in this region must prioritize:</w:t>
      </w:r>
    </w:p>
    <w:p>
      <w:pPr>
        <w:numPr>
          <w:ilvl w:val="0"/>
          <w:numId w:val="1001"/>
        </w:numPr>
        <w:pStyle w:val="Compact"/>
      </w:pPr>
      <w:r>
        <w:rPr>
          <w:bCs/>
          <w:b/>
        </w:rPr>
        <w:t xml:space="preserve">Pedagogical Adaptation:</w:t>
      </w:r>
      <w:r>
        <w:t xml:space="preserve"> </w:t>
      </w:r>
      <w:r>
        <w:t xml:space="preserve">Teaching patients how to perform daily tasks using available resources rather than relying on expensive equipment often unavailable in Sudan Khartoum.</w:t>
      </w:r>
    </w:p>
    <w:p>
      <w:pPr>
        <w:numPr>
          <w:ilvl w:val="0"/>
          <w:numId w:val="1001"/>
        </w:numPr>
        <w:pStyle w:val="Compact"/>
      </w:pPr>
      <w:r>
        <w:rPr>
          <w:bCs/>
          <w:b/>
        </w:rPr>
        <w:t xml:space="preserve">Mental Health Integration:</w:t>
      </w:r>
      <w:r>
        <w:t xml:space="preserve"> </w:t>
      </w:r>
      <w:r>
        <w:t xml:space="preserve">Addressing the psychological toll of displacement and trauma, which directly impacts a person's ability to engage in self-care and social interaction.</w:t>
      </w:r>
    </w:p>
    <w:p>
      <w:pPr>
        <w:numPr>
          <w:ilvl w:val="0"/>
          <w:numId w:val="1001"/>
        </w:numPr>
        <w:pStyle w:val="Compact"/>
      </w:pPr>
      <w:r>
        <w:rPr>
          <w:bCs/>
          <w:b/>
        </w:rPr>
        <w:t xml:space="preserve">Vocational Rehabilitation:</w:t>
      </w:r>
      <w:r>
        <w:t xml:space="preserve"> </w:t>
      </w:r>
      <w:r>
        <w:t xml:space="preserve">Helping individuals regain or find new economic roles, which is crucial for the financial stability of families in this developing urban center.</w:t>
      </w:r>
    </w:p>
    <w:bookmarkEnd w:id="23"/>
    <w:bookmarkStart w:id="24" w:name="specific-challenges-and-opportunities"/>
    <w:p>
      <w:pPr>
        <w:pStyle w:val="Heading2"/>
      </w:pPr>
      <w:r>
        <w:t xml:space="preserve">4. Specific Challenges and Opportunities</w:t>
      </w:r>
    </w:p>
    <w:p>
      <w:pPr>
        <w:pStyle w:val="FirstParagraph"/>
      </w:pPr>
      <w:r>
        <w:t xml:space="preserve">The implementation of Occupational Therapy services in Sudan Khartoum faces distinct hurdles. There is currently a scarcity of formal OT education programs within the immediate vicinity, leading to a brain drain where trained professionals often seek opportunities abroad. Furthermore, cultural perceptions regarding disability can sometimes hinder proactive rehabilitation efforts.</w:t>
      </w:r>
    </w:p>
    <w:p>
      <w:pPr>
        <w:pStyle w:val="BodyText"/>
      </w:pPr>
      <w:r>
        <w:t xml:space="preserve">However, these challenges present unique opportunities for innovation. The concept of "frugal innovation" is highly relevant in Sudan Khartoum. Occupational Therapists are uniquely positioned to design low-cost, high-impact interventions using locally sourced materials. For instance, adapting household tools for daily living activities can be achieved with minimal resources but significant benefit.</w:t>
      </w:r>
    </w:p>
    <w:p>
      <w:pPr>
        <w:pStyle w:val="BodyText"/>
      </w:pPr>
      <w:r>
        <w:t xml:space="preserve">Moreover, the community-centric nature of life in Sudan Khartoum allows for a model of care that integrates family members into the therapeutic process. The Occupational Therapist does not work in isolation; they work within a web of familial support, training caregivers to sustain therapeutic gains at home.</w:t>
      </w:r>
    </w:p>
    <w:bookmarkEnd w:id="24"/>
    <w:bookmarkStart w:id="28" w:name="X9097fedc0edcca610161144b9059e7d79d12f85"/>
    <w:p>
      <w:pPr>
        <w:pStyle w:val="Heading2"/>
      </w:pPr>
      <w:r>
        <w:t xml:space="preserve">5. Strategic Recommendations for Stakeholders</w:t>
      </w:r>
    </w:p>
    <w:p>
      <w:pPr>
        <w:pStyle w:val="FirstParagraph"/>
      </w:pPr>
      <w:r>
        <w:t xml:space="preserve">To fully realize the potential of occupational therapy in Sudan Khartoum, several strategic actions are recommended:</w:t>
      </w:r>
    </w:p>
    <w:bookmarkStart w:id="25" w:name="a.-educational-integration"/>
    <w:p>
      <w:pPr>
        <w:pStyle w:val="Heading3"/>
      </w:pPr>
      <w:r>
        <w:t xml:space="preserve">A. Educational Integration</w:t>
      </w:r>
    </w:p>
    <w:p>
      <w:pPr>
        <w:pStyle w:val="FirstParagraph"/>
      </w:pPr>
      <w:r>
        <w:t xml:space="preserve">Tertiary institutions in Sudan Khartoum must prioritize the establishment of accredited Occupational Therapy degrees. Collaborative partnerships with international universities can provide curriculum support and faculty exchange programs to build local capacity.</w:t>
      </w:r>
    </w:p>
    <w:bookmarkEnd w:id="25"/>
    <w:bookmarkStart w:id="26" w:name="b.-policy-advocacy"/>
    <w:p>
      <w:pPr>
        <w:pStyle w:val="Heading3"/>
      </w:pPr>
      <w:r>
        <w:t xml:space="preserve">B. Policy Advocacy</w:t>
      </w:r>
    </w:p>
    <w:p>
      <w:pPr>
        <w:pStyle w:val="FirstParagraph"/>
      </w:pPr>
      <w:r>
        <w:t xml:space="preserve">The Ministry of Health in Sudan Khartoum should officially recognize Occupational Therapy as a distinct and essential component of the primary healthcare system. Insurance coverage for OT services must be expanded to ensure equity in access.</w:t>
      </w:r>
    </w:p>
    <w:bookmarkEnd w:id="26"/>
    <w:bookmarkStart w:id="27" w:name="c.-community-engagement"/>
    <w:p>
      <w:pPr>
        <w:pStyle w:val="Heading3"/>
      </w:pPr>
      <w:r>
        <w:t xml:space="preserve">C. Community Engagement</w:t>
      </w:r>
    </w:p>
    <w:p>
      <w:pPr>
        <w:pStyle w:val="FirstParagraph"/>
      </w:pPr>
      <w:r>
        <w:t xml:space="preserve">An Occupational Therapist must act as an educator within the community of Sudan Khartoum, dispelling myths about disability and promoting early intervention. Public awareness campaigns led by local health workers can shift societal attitudes toward inclusion.</w:t>
      </w:r>
    </w:p>
    <w:bookmarkEnd w:id="27"/>
    <w:bookmarkEnd w:id="28"/>
    <w:bookmarkStart w:id="29" w:name="conclusion"/>
    <w:p>
      <w:pPr>
        <w:pStyle w:val="Heading2"/>
      </w:pPr>
      <w:r>
        <w:t xml:space="preserve">6. Conclusion</w:t>
      </w:r>
    </w:p>
    <w:p>
      <w:pPr>
        <w:pStyle w:val="FirstParagraph"/>
      </w:pPr>
      <w:r>
        <w:t xml:space="preserve">The integration of the Occupational Therapist into the healthcare ecosystem of Sudan Khartoum is not a luxury; it is a necessity for sustainable development and human dignity. By focusing on functional independence, mental well-being, and social participation, Occupational Therapy addresses the holistic needs of patients in ways that traditional medicine often cannot.</w:t>
      </w:r>
    </w:p>
    <w:p>
      <w:pPr>
        <w:pStyle w:val="BodyText"/>
      </w:pPr>
      <w:r>
        <w:t xml:space="preserve">As we look to the future, it is imperative that policymakers, medical leaders in Sudan Khartoum, and international partners invest in this profession. Empowering the Occupational Therapist enables them to transform lives within Sudan Khartoum, turning potential dependency into active participation. This paper serves as a call to action for the global health community to support local initiatives that foster resilience through functional rehabilitation.</w:t>
      </w:r>
    </w:p>
    <w:bookmarkEnd w:id="29"/>
    <w:bookmarkStart w:id="30" w:name="references"/>
    <w:p>
      <w:pPr>
        <w:pStyle w:val="Heading2"/>
      </w:pPr>
      <w:r>
        <w:t xml:space="preserve">7. References</w:t>
      </w:r>
    </w:p>
    <w:p>
      <w:pPr>
        <w:pStyle w:val="FirstParagraph"/>
      </w:pPr>
      <w:r>
        <w:rPr>
          <w:iCs/>
          <w:i/>
        </w:rPr>
        <w:t xml:space="preserve">Note: In a formal academic submission, this section would contain detailed citations from journals focusing on Middle Eastern healthcare systems, World Health Organization reports on disability in conflict zones, and literature regarding the globalization of Occupational Therapy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Occupational Therapy in Sudan Khartoum: A Conference Paper</dc:title>
  <dc:creator/>
  <cp:keywords/>
  <dcterms:created xsi:type="dcterms:W3CDTF">2026-07-29T16:59:37Z</dcterms:created>
  <dcterms:modified xsi:type="dcterms:W3CDTF">2026-07-29T16:59:37Z</dcterms:modified>
</cp:coreProperties>
</file>

<file path=docProps/custom.xml><?xml version="1.0" encoding="utf-8"?>
<Properties xmlns="http://schemas.openxmlformats.org/officeDocument/2006/custom-properties" xmlns:vt="http://schemas.openxmlformats.org/officeDocument/2006/docPropsVTypes"/>
</file>