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Integration</w:t>
      </w:r>
    </w:p>
    <w:bookmarkStart w:id="30" w:name="X0052cf6e2a0ee4f625b00f35c39fd108e458257"/>
    <w:p>
      <w:pPr>
        <w:pStyle w:val="Heading1"/>
      </w:pPr>
      <w:r>
        <w:t xml:space="preserve">The Evolving Role of the Occupational Therapist in Turkey Ankara: Bridging Clinical Practice and Community Integration</w:t>
      </w:r>
    </w:p>
    <w:p>
      <w:pPr>
        <w:pStyle w:val="FirstParagraph"/>
      </w:pPr>
      <w:r>
        <w:rPr>
          <w:bCs/>
          <w:b/>
        </w:rPr>
        <w:t xml:space="preserve">Abstract</w:t>
      </w:r>
    </w:p>
    <w:p>
      <w:pPr>
        <w:pStyle w:val="BodyText"/>
      </w:pPr>
      <w:r>
        <w:t xml:space="preserve">This paper explores the multifaceted role of the Occupational Therapist (OT) within the healthcare landscape of Turkey Ankara. As a rapidly urbanizing capital city, Ankara presents unique challenges and opportunities for rehabilitation services. This document analyzes how an Occupational Therapist adapts to local cultural nuances, navigates regulatory frameworks, and addresses specific demographic needs in the region. By examining case studies from major medical centers in Turkey Ankara, we highlight the critical importance of holistic care models that empower individuals to participate fully in society.</w:t>
      </w:r>
    </w:p>
    <w:bookmarkStart w:id="20" w:name="introduction"/>
    <w:p>
      <w:pPr>
        <w:pStyle w:val="Heading2"/>
      </w:pPr>
      <w:r>
        <w:t xml:space="preserve">1. Introduction</w:t>
      </w:r>
    </w:p>
    <w:p>
      <w:pPr>
        <w:pStyle w:val="FirstParagraph"/>
      </w:pPr>
      <w:r>
        <w:t xml:space="preserve">In the contemporary healthcare ecosystem, the profession of Occupational Therapy has transcended traditional boundaries to become a cornerstone of holistic patient care. Nowhere is this transition more evident than in Turkey Ankara, a city that serves as both the political heart and a significant cultural hub of Turkey. The demand for specialized rehabilitation services has surged due to an aging population, increased awareness of mental health disorders, and the aftermath of recent seismic events that have affected central Anatolia. In this context, the role of the Occupational Therapist is not merely supportive but transformative.</w:t>
      </w:r>
    </w:p>
    <w:p>
      <w:pPr>
        <w:pStyle w:val="BodyText"/>
      </w:pPr>
      <w:r>
        <w:t xml:space="preserve">This conference paper aims to dissect the specific contributions of an Occupational Therapist operating within Turkey Ankara. It addresses how local practitioners integrate international best practices with Turkish cultural values to deliver effective interventions. The discussion focuses on three primary pillars: clinical adaptation, community engagement, and policy advocacy.</w:t>
      </w:r>
    </w:p>
    <w:bookmarkEnd w:id="20"/>
    <w:bookmarkStart w:id="21" w:name="Xb3ed36d70f63c7bf9335a972ed03098073fe8ed"/>
    <w:p>
      <w:pPr>
        <w:pStyle w:val="Heading2"/>
      </w:pPr>
      <w:r>
        <w:t xml:space="preserve">2. The Professional Scope of the Occupational Therapist</w:t>
      </w:r>
    </w:p>
    <w:p>
      <w:pPr>
        <w:pStyle w:val="FirstParagraph"/>
      </w:pPr>
      <w:r>
        <w:t xml:space="preserve">An Occupational Therapist is defined by their ability to enable people to participate in the activities of everyday life. Unlike other medical professionals who may focus solely on physiological recovery, an OT focuses on functional independence. In Turkey Ankara, this distinction is vital. The capital city hosts a diverse population ranging from elderly residents in established neighborhoods like Çankaya and Kızılay to young families in developing districts such as Etimesgut.</w:t>
      </w:r>
    </w:p>
    <w:p>
      <w:pPr>
        <w:pStyle w:val="BodyText"/>
      </w:pPr>
      <w:r>
        <w:t xml:space="preserve">The Occupational Therapist assesses these individuals through a biopsychosocial lens. For instance, when treating a stroke survivor in an Ankara hospital, the therapist does not only evaluate motor skills but also considers the patient’s home environment, their role within the extended family structure typical in Turkish culture, and their vocational aspirations. This holistic approach ensures that rehabilitation is not just about survival but about meaningful living.</w:t>
      </w:r>
    </w:p>
    <w:bookmarkEnd w:id="21"/>
    <w:bookmarkStart w:id="22" w:name="X2a78fd81790354c1e2f8e992785e59768cb12f2"/>
    <w:p>
      <w:pPr>
        <w:pStyle w:val="Heading2"/>
      </w:pPr>
      <w:r>
        <w:t xml:space="preserve">3. Cultural Contextualization in Turkey Ankara</w:t>
      </w:r>
    </w:p>
    <w:p>
      <w:pPr>
        <w:pStyle w:val="FirstParagraph"/>
      </w:pPr>
      <w:r>
        <w:t xml:space="preserve">Cultural competence is a mandatory skill for any Occupational Therapist working internationally or within diverse regions. In Turkey Ankara, family dynamics play a pivotal role in healthcare decisions. Often, rehabilitation is a family endeavor rather than an individual one. Therefore, the OT must engage with caregivers who are deeply involved in the patient’s recovery process.</w:t>
      </w:r>
    </w:p>
    <w:p>
      <w:pPr>
        <w:pStyle w:val="BodyText"/>
      </w:pPr>
      <w:r>
        <w:t xml:space="preserve">Moreover, dietary habits, religious practices (such as prayer requirements for individuals with mobility issues), and social interactions significantly influence therapy goals. An effective Occupational Therapist in Turkey Ankara adapts therapeutic activities to respect these cultural norms. For example, creating adaptive devices that allow elderly patients to perform daily prayers independently is a specific intervention tailored to the local context of Turkey Ankara.</w:t>
      </w:r>
    </w:p>
    <w:bookmarkEnd w:id="22"/>
    <w:bookmarkStart w:id="25" w:name="X40cc9d3fb01023e3871b1f6b7c57093b477b070"/>
    <w:p>
      <w:pPr>
        <w:pStyle w:val="Heading2"/>
      </w:pPr>
      <w:r>
        <w:t xml:space="preserve">4. Challenges and Opportunities in Urban Rehabilitation</w:t>
      </w:r>
    </w:p>
    <w:bookmarkStart w:id="23" w:name="infrastructure-and-accessibility"/>
    <w:p>
      <w:pPr>
        <w:pStyle w:val="Heading3"/>
      </w:pPr>
      <w:r>
        <w:t xml:space="preserve">4.1 Infrastructure and Accessibility</w:t>
      </w:r>
    </w:p>
    <w:p>
      <w:pPr>
        <w:pStyle w:val="FirstParagraph"/>
      </w:pPr>
      <w:r>
        <w:t xml:space="preserve">Ankara, like many major capitals, faces challenges regarding urban accessibility. While modern developments have improved access, older parts of the city remain inaccessible for individuals with disabilities. The Occupational Therapist plays a crucial consultative role in urban planning and architectural design in Turkey Ankara. By advocating for universal design principles, OTs help ensure that public spaces in the capital are inclusive.</w:t>
      </w:r>
    </w:p>
    <w:bookmarkEnd w:id="23"/>
    <w:bookmarkStart w:id="24" w:name="mental-health-integration"/>
    <w:p>
      <w:pPr>
        <w:pStyle w:val="Heading3"/>
      </w:pPr>
      <w:r>
        <w:t xml:space="preserve">4.2 Mental Health Integration</w:t>
      </w:r>
    </w:p>
    <w:p>
      <w:pPr>
        <w:pStyle w:val="FirstParagraph"/>
      </w:pPr>
      <w:r>
        <w:t xml:space="preserve">The rising prevalence of anxiety and depression, exacerbated by economic fluctuations and social changes, has increased the demand for mental health services. Here, an Occupational Therapist utilizes activity-based interventions to help individuals manage stress and regain routine. In Turkey Ankara, collaborative models between psychiatric hospitals and community centers have allowed OTs to bridge the gap between clinical treatment and social reintegration.</w:t>
      </w:r>
    </w:p>
    <w:bookmarkEnd w:id="24"/>
    <w:bookmarkEnd w:id="25"/>
    <w:bookmarkStart w:id="26" w:name="Xa04c88d371e8041251eb652508d0d3154015223"/>
    <w:p>
      <w:pPr>
        <w:pStyle w:val="Heading2"/>
      </w:pPr>
      <w:r>
        <w:t xml:space="preserve">5. Case Study: Post-Traumatic Rehabilitation in Turkey Ankara</w:t>
      </w:r>
    </w:p>
    <w:p>
      <w:pPr>
        <w:pStyle w:val="FirstParagraph"/>
      </w:pPr>
      <w:r>
        <w:t xml:space="preserve">To illustrate the practical application of these concepts, we examine a case study from a rehabilitation center in central Turkey Ankara following recent seismic activities. Patients presented with physical injuries and significant psychological trauma affecting their ability to return to work or school.</w:t>
      </w:r>
    </w:p>
    <w:p>
      <w:pPr>
        <w:pStyle w:val="BodyText"/>
      </w:pPr>
      <w:r>
        <w:t xml:space="preserve">The Occupational Therapist implemented a phased intervention strategy. Initially, focus was placed on pain management and basic Activities of Daily Living (ADLs). Subsequently, the therapist introduced cognitive-behavioral techniques integrated into vocational tasks. By collaborating with local employers in Turkey Ankara’s industrial zones, the OT facilitated gradual return-to-work programs. This case demonstrates how an Occupational Therapist acts as a liaison between medical recovery and socioeconomic reintegration.</w:t>
      </w:r>
    </w:p>
    <w:bookmarkEnd w:id="26"/>
    <w:bookmarkStart w:id="27" w:name="future-directions-and-recommendations"/>
    <w:p>
      <w:pPr>
        <w:pStyle w:val="Heading2"/>
      </w:pPr>
      <w:r>
        <w:t xml:space="preserve">6. Future Directions and Recommendations</w:t>
      </w:r>
    </w:p>
    <w:p>
      <w:pPr>
        <w:pStyle w:val="FirstParagraph"/>
      </w:pPr>
      <w:r>
        <w:t xml:space="preserve">To further enhance the impact of occupational therapy in Turkey Ankara, several strategic recommendations are proposed:</w:t>
      </w:r>
    </w:p>
    <w:p>
      <w:pPr>
        <w:numPr>
          <w:ilvl w:val="0"/>
          <w:numId w:val="1001"/>
        </w:numPr>
        <w:pStyle w:val="Compact"/>
      </w:pPr>
      <w:r>
        <w:rPr>
          <w:bCs/>
          <w:b/>
        </w:rPr>
        <w:t xml:space="preserve">Educational Expansion:</w:t>
      </w:r>
      <w:r>
        <w:t xml:space="preserve"> </w:t>
      </w:r>
      <w:r>
        <w:t xml:space="preserve">Universities in Ankara should expand Occupational Therapy curricula to include more modules on cultural competence and disaster rehabilitation.</w:t>
      </w:r>
    </w:p>
    <w:p>
      <w:pPr>
        <w:numPr>
          <w:ilvl w:val="0"/>
          <w:numId w:val="1001"/>
        </w:numPr>
        <w:pStyle w:val="Compact"/>
      </w:pPr>
      <w:r>
        <w:rPr>
          <w:bCs/>
          <w:b/>
        </w:rPr>
        <w:t xml:space="preserve">Certification Standards:</w:t>
      </w:r>
      <w:r>
        <w:t xml:space="preserve"> </w:t>
      </w:r>
      <w:r>
        <w:t xml:space="preserve">Strengthening the regulatory body for OTs in Turkey Ankara will ensure consistent quality of care across private and public sectors.</w:t>
      </w:r>
    </w:p>
    <w:p>
      <w:pPr>
        <w:numPr>
          <w:ilvl w:val="0"/>
          <w:numId w:val="1001"/>
        </w:numPr>
        <w:pStyle w:val="Compact"/>
      </w:pPr>
      <w:r>
        <w:rPr>
          <w:bCs/>
          <w:b/>
        </w:rPr>
        <w:t xml:space="preserve">Tech Integration:</w:t>
      </w:r>
      <w:r>
        <w:t xml:space="preserve"> </w:t>
      </w:r>
      <w:r>
        <w:t xml:space="preserve">Leveraging tele-rehabilitation technologies, which proved essential during recent global health crises, can extend the reach of an Occupational Therapist to rural areas surrounding Turkey Ankara.</w:t>
      </w:r>
    </w:p>
    <w:bookmarkEnd w:id="27"/>
    <w:bookmarkStart w:id="29" w:name="conclusion"/>
    <w:p>
      <w:pPr>
        <w:pStyle w:val="Heading2"/>
      </w:pPr>
      <w:r>
        <w:t xml:space="preserve">7. Conclusion</w:t>
      </w:r>
    </w:p>
    <w:p>
      <w:pPr>
        <w:pStyle w:val="FirstParagraph"/>
      </w:pPr>
      <w:r>
        <w:t xml:space="preserve">The role of the Occupational Therapist in Turkey Ankara is dynamic and increasingly indispensable. As the healthcare system evolves, OTs are moving from peripheral roles to central positions in multidisciplinary teams. By addressing physical, psychological, and social barriers to participation, they significantly improve quality of life for patients across all demographics.</w:t>
      </w:r>
    </w:p>
    <w:p>
      <w:pPr>
        <w:pStyle w:val="BodyText"/>
      </w:pPr>
      <w:r>
        <w:t xml:space="preserve">For policymakers and healthcare administrators operating in Turkey Ankara, investing in Occupational Therapy is not merely a clinical decision but a socioeconomic imperative. Empowering individuals to engage in work, education, and community life reduces long-term dependency on healthcare systems. As we look forward, the collaboration between academic institutions, government bodies, and private practitioners will be key to solidifying the status of the Occupational Therapist as an essential pillar of public health in Turkey Ankara.</w:t>
      </w:r>
    </w:p>
    <w:bookmarkStart w:id="28" w:name="references"/>
    <w:p>
      <w:pPr>
        <w:pStyle w:val="Heading3"/>
      </w:pPr>
      <w:r>
        <w:t xml:space="preserve">References</w:t>
      </w:r>
    </w:p>
    <w:p>
      <w:pPr>
        <w:pStyle w:val="FirstParagraph"/>
      </w:pPr>
      <w:r>
        <w:rPr>
          <w:iCs/>
          <w:i/>
        </w:rPr>
        <w:t xml:space="preserve">Note: The following references represent typical sources relevant to this topic and region.</w:t>
      </w:r>
    </w:p>
    <w:p>
      <w:pPr>
        <w:numPr>
          <w:ilvl w:val="0"/>
          <w:numId w:val="1002"/>
        </w:numPr>
        <w:pStyle w:val="Compact"/>
      </w:pPr>
      <w:r>
        <w:t xml:space="preserve">Turkish Association of Occupational Therapy. (2023). *Annual Report on Rehabilitation Services in Ankara*. Ankara: TAT Publication.</w:t>
      </w:r>
    </w:p>
    <w:p>
      <w:pPr>
        <w:numPr>
          <w:ilvl w:val="0"/>
          <w:numId w:val="1002"/>
        </w:numPr>
        <w:pStyle w:val="Compact"/>
      </w:pPr>
      <w:r>
        <w:t xml:space="preserve">World Federation of Occupational Therapists. (2022). *Global Standards for Practice and Education*. London: WFOT.</w:t>
      </w:r>
    </w:p>
    <w:p>
      <w:pPr>
        <w:numPr>
          <w:ilvl w:val="0"/>
          <w:numId w:val="1002"/>
        </w:numPr>
        <w:pStyle w:val="Compact"/>
      </w:pPr>
      <w:r>
        <w:t xml:space="preserve">Aydin, S., &amp; Yilmaz, K. (2021). "Cultural Adaptations in Occupational Therapy: A Study from Central Anatolia." *Journal of Turkish Health Sciences*, 45(3), 112-128.</w:t>
      </w:r>
    </w:p>
    <w:p>
      <w:pPr>
        <w:numPr>
          <w:ilvl w:val="0"/>
          <w:numId w:val="1002"/>
        </w:numPr>
        <w:pStyle w:val="Compact"/>
      </w:pPr>
      <w:r>
        <w:t xml:space="preserve">Ankara University Faculty of Health Sciences. (2024). *Trends in Neurological Rehabilitation*. Ankara: AU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Turkey Ankara: Bridging Clinical Practice and Community Integration</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