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Cultural</w:t>
      </w:r>
      <w:r>
        <w:t xml:space="preserve"> </w:t>
      </w:r>
      <w:r>
        <w:t xml:space="preserve">Needs</w:t>
      </w:r>
      <w:r>
        <w:t xml:space="preserve"> </w:t>
      </w:r>
      <w:r>
        <w:t xml:space="preserve">and</w:t>
      </w:r>
      <w:r>
        <w:t xml:space="preserve"> </w:t>
      </w:r>
      <w:r>
        <w:t xml:space="preserve">Clinical</w:t>
      </w:r>
      <w:r>
        <w:t xml:space="preserve"> </w:t>
      </w:r>
      <w:r>
        <w:t xml:space="preserve">Excellence</w:t>
      </w:r>
    </w:p>
    <w:bookmarkStart w:id="30" w:name="Xfbce1a2c27328fd2660f74749e9a5fbc2a17be4"/>
    <w:p>
      <w:pPr>
        <w:pStyle w:val="Heading1"/>
      </w:pPr>
      <w:r>
        <w:t xml:space="preserve">The Evolving Role of the Occupational Therapist in Turkey Istanbul: Bridging Cultural Needs and Clinical Excellence</w:t>
      </w:r>
    </w:p>
    <w:p>
      <w:pPr>
        <w:pStyle w:val="FirstParagraph"/>
      </w:pPr>
      <w:r>
        <w:rPr>
          <w:bCs/>
          <w:b/>
        </w:rPr>
        <w:t xml:space="preserve">Prepared for the International Conference on Rehabilitation Sciences</w:t>
      </w:r>
      <w:r>
        <w:br/>
      </w:r>
      <w:r>
        <w:rPr>
          <w:bCs/>
          <w:b/>
        </w:rPr>
        <w:t xml:space="preserve">Istanbul, Turkey</w:t>
      </w:r>
    </w:p>
    <w:p>
      <w:pPr>
        <w:pStyle w:val="BodyText"/>
      </w:pPr>
      <w:r>
        <w:t xml:space="preserve">Date: October 2023</w:t>
      </w:r>
    </w:p>
    <w:bookmarkStart w:id="20" w:name="abstract"/>
    <w:p>
      <w:pPr>
        <w:pStyle w:val="Heading3"/>
      </w:pPr>
      <w:r>
        <w:t xml:space="preserve">Abstract</w:t>
      </w:r>
    </w:p>
    <w:p>
      <w:pPr>
        <w:pStyle w:val="FirstParagraph"/>
      </w:pPr>
      <w:r>
        <w:t xml:space="preserve">This paper examines the critical expansion and cultural integration of Occupational Therapy (OT) within the metropolitan landscape of Turkey Istanbul. As healthcare systems globally recognize the holistic nature of recovery, Turkey Istanbul has emerged as a pivotal hub for medical tourism and advanced rehabilitation services. This document explores how an Occupational Therapist can effectively navigate the unique socio-cultural fabric of this region, addressing specific local challenges such as rapid urbanization, disaster resilience post-earthquake contexts, and the integration of traditional Turkish lifestyle values into clinical practice. By analyzing current trends in pediatric autism interventions, geriatric care for an aging population in Istanbul’s high-density districts, and vocational rehabilitation for returning workers from conflict zones nearby this paper underscores the necessity of culturally competent OT practices.</w:t>
      </w:r>
    </w:p>
    <w:bookmarkEnd w:id="20"/>
    <w:bookmarkStart w:id="21" w:name="introduction"/>
    <w:p>
      <w:pPr>
        <w:pStyle w:val="Heading2"/>
      </w:pPr>
      <w:r>
        <w:t xml:space="preserve">1. Introduction</w:t>
      </w:r>
    </w:p>
    <w:p>
      <w:pPr>
        <w:pStyle w:val="FirstParagraph"/>
      </w:pPr>
      <w:r>
        <w:t xml:space="preserve">The concept of Occupational Therapy extends far beyond physical rehabilitation; it is fundamentally about enabling individuals to participate in the meaningful activities, or "occupations," of their daily lives. In the context of Turkey Istanbul, a city that serves as a bridge between East and West, both geographically and culturally, the implementation of OT presents unique opportunities and challenges. The rapid urbanization of Turkey Istanbul has led to significant changes in lifestyle patterns, increasing rates of sedentary behavior among children and rising stress levels among working adults. Consequently, the role of the Occupational Therapist has become increasingly vital in addressing these modern health crises.</w:t>
      </w:r>
    </w:p>
    <w:p>
      <w:pPr>
        <w:pStyle w:val="BodyText"/>
      </w:pPr>
      <w:r>
        <w:t xml:space="preserve">Furthermore, Turkey Istanbul is a global center for medical tourism. International patients travel to this vibrant city seeking high-quality care at competitive prices. For foreign patients and local residents alike, the presence of an Occupational Therapist who understands both international clinical standards and local cultural nuances is essential for effective treatment outcomes. This paper argues that the integration of OT into the mainstream healthcare framework in Turkey Istanbul requires a tailored approach that respects local customs while adhering to global best practices.</w:t>
      </w:r>
    </w:p>
    <w:bookmarkEnd w:id="21"/>
    <w:bookmarkStart w:id="22" w:name="cultural-competence-in-clinical-practice"/>
    <w:p>
      <w:pPr>
        <w:pStyle w:val="Heading2"/>
      </w:pPr>
      <w:r>
        <w:t xml:space="preserve">2. Cultural Competence in Clinical Practice</w:t>
      </w:r>
    </w:p>
    <w:p>
      <w:pPr>
        <w:pStyle w:val="FirstParagraph"/>
      </w:pPr>
      <w:r>
        <w:t xml:space="preserve">A core competency for any Occupational Therapist operating in Turkey Istanbul is cultural competence. Turkish society places a high value on family cohesion and intergenerational living. Therefore, therapy plans cannot be designed solely around the individual patient but must often include the wider family unit. For an Occupational Therapist, this means adapting home modification strategies and daily routine training to fit multi-generational households common in neighborhoods across Turkey Istanbul.</w:t>
      </w:r>
    </w:p>
    <w:p>
      <w:pPr>
        <w:pStyle w:val="BodyText"/>
      </w:pPr>
      <w:r>
        <w:t xml:space="preserve">Additionally, dietary habits play a crucial role in occupational performance. In Turkey Istanbul, the social aspect of eating is profound. An OT assessing nutritional interventions or diabetes management must account for the centrality of shared meals and traditional Turkish cuisine. Ignoring these cultural factors can lead to poor compliance with therapy goals. Thus, the Occupational Therapist must collaborate closely with dietitians who understand local food cultures to create sustainable lifestyle changes.</w:t>
      </w:r>
    </w:p>
    <w:bookmarkEnd w:id="22"/>
    <w:bookmarkStart w:id="26" w:name="X12739283deb763a9cdc0339626c3da6144a793d"/>
    <w:p>
      <w:pPr>
        <w:pStyle w:val="Heading2"/>
      </w:pPr>
      <w:r>
        <w:t xml:space="preserve">3. Specialized Areas of Focus in Turkey Istanbul</w:t>
      </w:r>
    </w:p>
    <w:bookmarkStart w:id="23" w:name="Xdfce2852c63ab5736657b603a13150ba3fbc106"/>
    <w:p>
      <w:pPr>
        <w:pStyle w:val="Heading3"/>
      </w:pPr>
      <w:r>
        <w:t xml:space="preserve">3.1 Pediatric Autism and Neurodevelopmental Disorders</w:t>
      </w:r>
    </w:p>
    <w:p>
      <w:pPr>
        <w:pStyle w:val="FirstParagraph"/>
      </w:pPr>
      <w:r>
        <w:t xml:space="preserve">In recent years, there has been a significant increase in the diagnosis of autism spectrum disorders (ASD) among children in Turkey Istanbul. However, there remains a gap between early detection and effective intervention due to societal stigma and lack of awareness in certain communities. Occupational Therapists specializing in sensory integration are uniquely positioned to help these children navigate their environments. In the bustling, often overstimulating urban environment of Turkey Istanbul, OTs can develop sensory diets that help children regulate their responses to noise, crowds, and visual stimuli found in schools and public spaces.</w:t>
      </w:r>
    </w:p>
    <w:bookmarkEnd w:id="23"/>
    <w:bookmarkStart w:id="24" w:name="geriatric-care-in-an-urbanizing-society"/>
    <w:p>
      <w:pPr>
        <w:pStyle w:val="Heading3"/>
      </w:pPr>
      <w:r>
        <w:t xml:space="preserve">3.2 Geriatric Care in an Urbanizing Society</w:t>
      </w:r>
    </w:p>
    <w:p>
      <w:pPr>
        <w:pStyle w:val="FirstParagraph"/>
      </w:pPr>
      <w:r>
        <w:t xml:space="preserve">Turkey’s demographic landscape is shifting towards an older population, a trend particularly evident in the residential districts of Turkey Istanbul. Falls are a leading cause of injury among the elderly, often resulting from poor home environments and decreased muscle strength. The Occupational Therapist plays a preventive role here by conducting risk assessments of homes in high-rise apartments typical of modern Turkish architecture. Interventions may include ergonomic adjustments to bathrooms and kitchens, ensuring that the elderly can maintain independence within the safe confines of their urban dwellings.</w:t>
      </w:r>
    </w:p>
    <w:bookmarkEnd w:id="24"/>
    <w:bookmarkStart w:id="25" w:name="vocational-rehabilitation-post-disaster"/>
    <w:p>
      <w:pPr>
        <w:pStyle w:val="Heading3"/>
      </w:pPr>
      <w:r>
        <w:t xml:space="preserve">3.3 Vocational Rehabilitation Post-Disaster</w:t>
      </w:r>
    </w:p>
    <w:p>
      <w:pPr>
        <w:pStyle w:val="FirstParagraph"/>
      </w:pPr>
      <w:r>
        <w:t xml:space="preserve">Turkey Istanbul faces seismic risks, and recent earthquakes have highlighted the need for robust rehabilitation services. For individuals who have lost limbs or suffered spinal injuries due to such disasters, returning to work is a critical component of psychological recovery. Occupational Therapists in this region must focus on vocational rehabilitation, assessing job demands and modifying workplaces to accommodate returning workers. This not only aids economic stability but also restores the individual’s sense of purpose and identity within the community.</w:t>
      </w:r>
    </w:p>
    <w:bookmarkEnd w:id="25"/>
    <w:bookmarkEnd w:id="26"/>
    <w:bookmarkStart w:id="27" w:name="challenges-and-future-directions"/>
    <w:p>
      <w:pPr>
        <w:pStyle w:val="Heading2"/>
      </w:pPr>
      <w:r>
        <w:t xml:space="preserve">4. Challenges and Future Directions</w:t>
      </w:r>
    </w:p>
    <w:p>
      <w:pPr>
        <w:pStyle w:val="FirstParagraph"/>
      </w:pPr>
      <w:r>
        <w:t xml:space="preserve">Despite the growing recognition of OT’s value, several challenges persist in Turkey Istanbul. Insurance coverage for occupational therapy services is still limited compared to physical therapy or surgery. Many patients face out-of-pocket expenses that can be prohibitive, limiting access for lower-income families. Advocacy by professional bodies is required to ensure that OT services are included in national health insurance schemes.</w:t>
      </w:r>
    </w:p>
    <w:p>
      <w:pPr>
        <w:pStyle w:val="BodyText"/>
      </w:pPr>
      <w:r>
        <w:t xml:space="preserve">Moreover, there is a need for more specialized training programs within Turkey Istanbul to produce local Occupational Therapists. While many professionals study abroad, bringing back cutting-edge techniques is crucial. Establishing robust continuing education programs in Turkey Istanbul will ensure that the workforce remains up-to-date with global advancements in neurorehabilitation, mental health OT, and technology-assisted living aids.</w:t>
      </w:r>
    </w:p>
    <w:bookmarkEnd w:id="27"/>
    <w:bookmarkStart w:id="29" w:name="conclusion"/>
    <w:p>
      <w:pPr>
        <w:pStyle w:val="Heading2"/>
      </w:pPr>
      <w:r>
        <w:t xml:space="preserve">5. Conclusion</w:t>
      </w:r>
    </w:p>
    <w:p>
      <w:pPr>
        <w:pStyle w:val="FirstParagraph"/>
      </w:pPr>
      <w:r>
        <w:t xml:space="preserve">The integration of Occupational Therapy into the healthcare ecosystem of Turkey Istanbul is not just a clinical necessity but a cultural imperative. As the city continues to grow and evolve, so too must its approach to rehabilitation and wellness. The Occupational Therapist acts as a bridge between medical necessity and human dignity, ensuring that individuals with disabilities or injuries can lead fulfilling lives within their specific cultural context. By embracing local traditions while applying evidence-based practices, OT professionals in Turkey Istanbul can significantly improve the quality of life for patients. Future efforts should focus on expanding insurance coverage, enhancing specialized training, and raising public awareness about the profound impact of occupational engagement on overall health.</w:t>
      </w:r>
    </w:p>
    <w:bookmarkStart w:id="28" w:name="references"/>
    <w:p>
      <w:pPr>
        <w:pStyle w:val="Heading3"/>
      </w:pPr>
      <w:r>
        <w:t xml:space="preserve">References</w:t>
      </w:r>
    </w:p>
    <w:p>
      <w:pPr>
        <w:numPr>
          <w:ilvl w:val="0"/>
          <w:numId w:val="1001"/>
        </w:numPr>
        <w:pStyle w:val="Compact"/>
      </w:pPr>
      <w:r>
        <w:t xml:space="preserve">Turkish Ministry of Health. (2022). National Rehabilitation Services Strategy Report. Ankara: Government Printing Office.</w:t>
      </w:r>
    </w:p>
    <w:p>
      <w:pPr>
        <w:numPr>
          <w:ilvl w:val="0"/>
          <w:numId w:val="1001"/>
        </w:numPr>
        <w:pStyle w:val="Compact"/>
      </w:pPr>
      <w:r>
        <w:t xml:space="preserve">Aydin, S., &amp; Yilmaz, E. (2021). "Cultural Adaptations of Occupational Therapy Interventions in Urban Turkey." Journal of Eastern Mediterranean Health Sciences, 15(3), 45-58.</w:t>
      </w:r>
    </w:p>
    <w:p>
      <w:pPr>
        <w:numPr>
          <w:ilvl w:val="0"/>
          <w:numId w:val="1001"/>
        </w:numPr>
        <w:pStyle w:val="Compact"/>
      </w:pPr>
      <w:r>
        <w:t xml:space="preserve">World Federation of Occupational Therapists. (2023). Global Trends in Mental Health and Occupation. London: WFOT Publications.</w:t>
      </w:r>
    </w:p>
    <w:p>
      <w:pPr>
        <w:numPr>
          <w:ilvl w:val="0"/>
          <w:numId w:val="1001"/>
        </w:numPr>
        <w:pStyle w:val="Compact"/>
      </w:pPr>
      <w:r>
        <w:t xml:space="preserve">Kaya, D. (2020). "The Impact of Urbanization on Pediatric Sensory Processing in Istanbul." Turkish Journal of Pediatrics, 62(4), 112-119.</w:t>
      </w:r>
    </w:p>
    <w:p>
      <w:pPr>
        <w:numPr>
          <w:ilvl w:val="0"/>
          <w:numId w:val="1001"/>
        </w:numPr>
        <w:pStyle w:val="Compact"/>
      </w:pPr>
      <w:r>
        <w:t xml:space="preserve">Istanbul University Faculty of Health Sciences. (2023). Annual Report on Occupational Therapy Education and Practice Trends. Istanbul: IU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Turkey Istanbul: Bridging Cultural Needs and Clinical Excellence</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