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592e7a6b5a23f7f8b1cbba25a96480bda2c128f"/>
    <w:p>
      <w:pPr>
        <w:pStyle w:val="Heading1"/>
      </w:pPr>
      <w:r>
        <w:t xml:space="preserve">Empowering Community Independence: A Conference Paper on the Strategic Role of the Occupational Therapist in United Kingdom Birmingham</w:t>
      </w:r>
    </w:p>
    <w:p>
      <w:pPr>
        <w:pStyle w:val="FirstParagraph"/>
      </w:pPr>
      <w:r>
        <w:rPr>
          <w:bCs/>
          <w:b/>
        </w:rPr>
        <w:t xml:space="preserve">Presentation for the Annual Health and Social Care Symposium</w:t>
      </w:r>
    </w:p>
    <w:p>
      <w:pPr>
        <w:pStyle w:val="BodyText"/>
      </w:pPr>
      <w:r>
        <w:rPr>
          <w:iCs/>
          <w:i/>
        </w:rPr>
        <w:t xml:space="preserve">Birmingham, United Kingdom | October 2023</w:t>
      </w:r>
    </w:p>
    <w:bookmarkStart w:id="20" w:name="abstract"/>
    <w:p>
      <w:pPr>
        <w:pStyle w:val="Heading2"/>
      </w:pPr>
      <w:r>
        <w:t xml:space="preserve">Abstract</w:t>
      </w:r>
    </w:p>
    <w:p>
      <w:pPr>
        <w:pStyle w:val="FirstParagraph"/>
      </w:pPr>
      <w:r>
        <w:t xml:space="preserve">This conference paper explores the evolving landscape of occupational therapy within the diverse socio-economic context of Birmingham, United Kingdom. As one of the most populous and culturally varied cities in Europe, Birmingham presents unique challenges and opportunities for healthcare delivery. This document analyses how Occupational Therapists (OTs) serve as pivotal figures in bridging the gap between clinical recovery and community integration. By examining case studies related to aging populations, mental health interventions, and pediatric developmental support across Birmingham boroughs such as Edgbaston, Aston, and Erdington, this paper argues that the strategic deployment of Occupational Therapists is essential for sustaining a resilient healthcare system within United Kingdom Birmingham.</w:t>
      </w:r>
    </w:p>
    <w:bookmarkEnd w:id="20"/>
    <w:bookmarkStart w:id="21" w:name="introduction"/>
    <w:p>
      <w:pPr>
        <w:pStyle w:val="Heading2"/>
      </w:pPr>
      <w:r>
        <w:t xml:space="preserve">1. Introduction</w:t>
      </w:r>
    </w:p>
    <w:p>
      <w:pPr>
        <w:pStyle w:val="FirstParagraph"/>
      </w:pPr>
      <w:r>
        <w:t xml:space="preserve">The concept of Occupational Therapy (OT) transcends mere physical rehabilitation; it is fundamentally about enabling individuals to participate in the meaningful activities, or "occupations," of daily life. In the context of United Kingdom Birmingham, a city characterized by rapid urbanization and significant demographic diversity, the role of the Occupational Therapist has become increasingly critical. The National Health Service (NHS) in this region faces mounting pressures due to an aging population and rising rates of long-term health conditions. Consequently, understanding how Occupational Therapists operate within United Kingdom Birmingham provides valuable insights into effective community-based healthcare models.</w:t>
      </w:r>
    </w:p>
    <w:p>
      <w:pPr>
        <w:pStyle w:val="BodyText"/>
      </w:pPr>
      <w:r>
        <w:t xml:space="preserve">Birmingham is not merely a geographical location but a complex ecosystem of healthcare providers, including university hospitals such as the Queen Elizabeth Hospital Birmingham (QEHB), and extensive primary care networks. Within this ecosystem, the Occupational Therapist acts as a catalyst for independence. This paper aims to delineate the specific contributions of Occupational Therapists in United Kingdom Birmingham, highlighting their interdisciplinary collaboration and patient-centric approaches.</w:t>
      </w:r>
    </w:p>
    <w:bookmarkEnd w:id="21"/>
    <w:bookmarkStart w:id="22" w:name="the-demographic-context-why-birmingham"/>
    <w:p>
      <w:pPr>
        <w:pStyle w:val="Heading2"/>
      </w:pPr>
      <w:r>
        <w:t xml:space="preserve">2. The Demographic Context: Why Birmingham?</w:t>
      </w:r>
    </w:p>
    <w:p>
      <w:pPr>
        <w:pStyle w:val="FirstParagraph"/>
      </w:pPr>
      <w:r>
        <w:t xml:space="preserve">To understand the necessity of specialized Occupational Therapy services, one must first appreciate the demographic landscape of United Kingdom Birmingham. The city is renowned for its multicultural diversity, with a significant proportion of residents from South Asian, Caribbean, and African backgrounds. This diversity influences health beliefs, family structures, and social determinants of health.</w:t>
      </w:r>
    </w:p>
    <w:p>
      <w:pPr>
        <w:pStyle w:val="BodyText"/>
      </w:pPr>
      <w:r>
        <w:t xml:space="preserve">Furthermore Birmingham has an aging population that is disproportionately large compared to national averages in the United Kingdom. Older adults in areas like Moseley and Selly Oak often live alone or with limited social support networks. For these individuals, the loss of mobility or cognitive function can lead to rapid social isolation. Here, the Occupational Therapist becomes a crucial advocate, assessing home environments and recommending adaptations that allow elderly residents to remain in their homes rather than relocating to residential care facilities. This approach not only preserves dignity but also reduces the financial burden on NHS acute services in United Kingdom Birmingham.</w:t>
      </w:r>
    </w:p>
    <w:bookmarkEnd w:id="22"/>
    <w:bookmarkStart w:id="26" w:name="Xf0da50fbaf6e9e64f18586a7767465d1fdc2460"/>
    <w:p>
      <w:pPr>
        <w:pStyle w:val="Heading2"/>
      </w:pPr>
      <w:r>
        <w:t xml:space="preserve">3. Core Domains of Practice for Occupational Therapists</w:t>
      </w:r>
    </w:p>
    <w:p>
      <w:pPr>
        <w:pStyle w:val="FirstParagraph"/>
      </w:pPr>
      <w:r>
        <w:t xml:space="preserve">The scope of practice for an Occupational Therapist in this region is broad, yet it can be categorized into three primary domains: physical rehabilitation, mental health support, and pediatric developmental services.</w:t>
      </w:r>
    </w:p>
    <w:bookmarkStart w:id="23" w:name="X0d09561202b7cb8b8800145ec4e92bb7b635fff"/>
    <w:p>
      <w:pPr>
        <w:pStyle w:val="Heading3"/>
      </w:pPr>
      <w:r>
        <w:t xml:space="preserve">3.1 Physical Rehabilitation and Stroke Recovery</w:t>
      </w:r>
    </w:p>
    <w:p>
      <w:pPr>
        <w:pStyle w:val="FirstParagraph"/>
      </w:pPr>
      <w:r>
        <w:t xml:space="preserve">Birmingham hosts several major stroke centers. Following a cerebrovascular accident (stroke), patients often suffer from hemiparesis or aphasia. The Occupational Therapist plays a pivotal role in the neuro-rehabilitation pathway. By utilizing task-specific training and adaptive equipment, OTs help patients regain fine motor skills necessary for self-care activities such as dressing, cooking, and grooming. In United Kingdom Birmingham, many OT services are integrated into multi-disciplinary teams within hospital wards and community hubs. This integration ensures that therapy begins immediately post-discharge from acute care, significantly improving long-term functional outcomes.</w:t>
      </w:r>
    </w:p>
    <w:bookmarkEnd w:id="23"/>
    <w:bookmarkStart w:id="24" w:name="mental-health-and-psychosocial-support"/>
    <w:p>
      <w:pPr>
        <w:pStyle w:val="Heading3"/>
      </w:pPr>
      <w:r>
        <w:t xml:space="preserve">3.2 Mental Health and Psychosocial Support</w:t>
      </w:r>
    </w:p>
    <w:p>
      <w:pPr>
        <w:pStyle w:val="FirstParagraph"/>
      </w:pPr>
      <w:r>
        <w:t xml:space="preserve">Mental health is a prevalent concern in urban centers like Birmingham. Occupational Therapists working in mental health trusts across the city focus on psychosocial rehabilitation. Unlike purely medical models, OTs emphasize "doing" as a therapeutic tool. Through structured activities, social skills groups, and vocational training programs located in community centers across districts like Handsworth and Sparkbrook, Occupational Therapists help individuals with severe mental illness rebuild their identities and social connections. This holistic approach is vital for reducing stigma and promoting recovery-oriented practices within United Kingdom Birmingham.</w:t>
      </w:r>
    </w:p>
    <w:bookmarkEnd w:id="24"/>
    <w:bookmarkStart w:id="25" w:name="pediatric-services"/>
    <w:p>
      <w:pPr>
        <w:pStyle w:val="Heading3"/>
      </w:pPr>
      <w:r>
        <w:t xml:space="preserve">3.3 Pediatric Services</w:t>
      </w:r>
    </w:p>
    <w:p>
      <w:pPr>
        <w:pStyle w:val="FirstParagraph"/>
      </w:pPr>
      <w:r>
        <w:t xml:space="preserve">In the realm of child health, Occupational Therapists support children with developmental delays, autism spectrum disorders (ASD), and sensory processing difficulties. Schools and early years settings in Birmingham frequently collaborate with NHS pediatric OTs to create inclusive learning environments. By advising on sensory diets and adaptive classroom resources, these professionals ensure that children in United Kingdom Birmingham have equitable access to education. Early intervention by Occupational Therapists is shown to drastically improve educational attainment and social integration for these vulnerable groups.</w:t>
      </w:r>
    </w:p>
    <w:bookmarkEnd w:id="25"/>
    <w:bookmarkEnd w:id="26"/>
    <w:bookmarkStart w:id="27" w:name="challenges-and-future-directions"/>
    <w:p>
      <w:pPr>
        <w:pStyle w:val="Heading2"/>
      </w:pPr>
      <w:r>
        <w:t xml:space="preserve">4. Challenges and Future Directions</w:t>
      </w:r>
    </w:p>
    <w:p>
      <w:pPr>
        <w:pStyle w:val="FirstParagraph"/>
      </w:pPr>
      <w:r>
        <w:t xml:space="preserve">Despite the evident benefits, Occupational Therapists in United Kingdom Birmingham face significant challenges, including staffing shortages, funding constraints, and the increasing complexity of patient needs. The post-pandemic landscape has exacerbated waiting lists for community-based services. To address these issues there is a growing emphasis on digital health innovations. Tele-rehabilitation platforms are being piloted across Birmingham to allow Occupational Therapists to conduct assessments and follow-ups remotely.</w:t>
      </w:r>
    </w:p>
    <w:p>
      <w:pPr>
        <w:pStyle w:val="BodyText"/>
      </w:pPr>
      <w:r>
        <w:t xml:space="preserve">Moreover, there is a call for greater cultural competency training within OT education programs in the region. Given Birmingham's diversity, Occupational Therapists must be equipped with the skills to navigate language barriers and cultural nuances effectively. Collaboration between local universities in United Kingdom Birmingham and NHS trusts can foster research that addresses these specific contextual challenges.</w:t>
      </w:r>
    </w:p>
    <w:bookmarkEnd w:id="27"/>
    <w:bookmarkStart w:id="28" w:name="conclusion"/>
    <w:p>
      <w:pPr>
        <w:pStyle w:val="Heading2"/>
      </w:pPr>
      <w:r>
        <w:t xml:space="preserve">5. Conclusion</w:t>
      </w:r>
    </w:p>
    <w:p>
      <w:pPr>
        <w:pStyle w:val="FirstParagraph"/>
      </w:pPr>
      <w:r>
        <w:t xml:space="preserve">In conclusion, the Occupational Therapist is an indispensable asset to the healthcare infrastructure of United Kingdom Birmingham. Through their specialized focus on functional independence and quality of life, they address the unique needs of a diverse and aging population. From stroke rehabilitation in major hospitals to mental health support in local communities and pediatric care in schools, Occupational Therapists bridge the gap between medical treatment and daily living.</w:t>
      </w:r>
    </w:p>
    <w:p>
      <w:pPr>
        <w:pStyle w:val="BodyText"/>
      </w:pPr>
      <w:r>
        <w:t xml:space="preserve">As Birmingham continues to grow, so too must the capacity and sophistication of its Occupational Therapy services. Investment in this profession is not merely a healthcare expense but a strategic investment in social cohesion and individual well-being. Future policies supporting United Kingdom Birmingham must prioritize the expansion of Occupational Therapy roles, ensuring that every citizen has the opportunity to live a meaningful, autonomous life regardless of their physical or mental health status.</w:t>
      </w:r>
    </w:p>
    <w:bookmarkEnd w:id="28"/>
    <w:bookmarkStart w:id="29" w:name="references"/>
    <w:p>
      <w:pPr>
        <w:pStyle w:val="Heading2"/>
      </w:pPr>
      <w:r>
        <w:t xml:space="preserve">References</w:t>
      </w:r>
    </w:p>
    <w:p>
      <w:pPr>
        <w:numPr>
          <w:ilvl w:val="0"/>
          <w:numId w:val="1001"/>
        </w:numPr>
        <w:pStyle w:val="Compact"/>
      </w:pPr>
      <w:r>
        <w:t xml:space="preserve">NHS England. (2023). *Occupational Therapy Strategy for Integrated Care Systems.*</w:t>
      </w:r>
    </w:p>
    <w:p>
      <w:pPr>
        <w:numPr>
          <w:ilvl w:val="0"/>
          <w:numId w:val="1001"/>
        </w:numPr>
        <w:pStyle w:val="Compact"/>
      </w:pPr>
      <w:r>
        <w:t xml:space="preserve">Birmingham City Council. (2022). *Health and Wellbeing Strategy: Community Focus in Birmingham.*</w:t>
      </w:r>
    </w:p>
    <w:p>
      <w:pPr>
        <w:numPr>
          <w:ilvl w:val="0"/>
          <w:numId w:val="1001"/>
        </w:numPr>
        <w:pStyle w:val="Compact"/>
      </w:pPr>
      <w:r>
        <w:t xml:space="preserve">National Institute for Health and Care Excellence (NICE). (2021). *Stroke Rehabilitation in Adults.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United Kingdom Birmingham</dc:title>
  <dc:creator/>
  <dc:language>en</dc:language>
  <cp:keywords/>
  <dcterms:created xsi:type="dcterms:W3CDTF">2026-07-29T23:12:24Z</dcterms:created>
  <dcterms:modified xsi:type="dcterms:W3CDTF">2026-07-29T23:12:24Z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