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Resilience</w:t>
      </w:r>
    </w:p>
    <w:bookmarkStart w:id="30" w:name="X84802ab69fc56b30bc276f609be6ef88f4a478d"/>
    <w:p>
      <w:pPr>
        <w:pStyle w:val="Heading1"/>
      </w:pPr>
      <w:r>
        <w:t xml:space="preserve">The Evolving Role of the Occupational Therapist in United Kingdom Manchester</w:t>
      </w:r>
    </w:p>
    <w:p>
      <w:pPr>
        <w:pStyle w:val="FirstParagraph"/>
      </w:pPr>
      <w:r>
        <w:rPr>
          <w:bCs/>
          <w:b/>
        </w:rPr>
        <w:t xml:space="preserve">Author:</w:t>
      </w:r>
      <w:r>
        <w:t xml:space="preserve"> </w:t>
      </w:r>
      <w:r>
        <w:t xml:space="preserve">Dr. A. Sterling</w:t>
      </w:r>
      <w:r>
        <w:br/>
      </w:r>
      <w:r>
        <w:t xml:space="preserve">Department of Health Sciences, University of Salford</w:t>
      </w:r>
      <w:r>
        <w:br/>
      </w:r>
      <w:r>
        <w:t xml:space="preserve">Conference on Urban Healthcare Innovations, 2024</w:t>
      </w:r>
    </w:p>
    <w:bookmarkStart w:id="20" w:name="abstract"/>
    <w:p>
      <w:pPr>
        <w:pStyle w:val="Heading3"/>
      </w:pPr>
      <w:r>
        <w:rPr>
          <w:iCs/>
          <w:i/>
        </w:rPr>
        <w:t xml:space="preserve">Abstract</w:t>
      </w:r>
    </w:p>
    <w:p>
      <w:pPr>
        <w:pStyle w:val="FirstParagraph"/>
      </w:pPr>
      <w:r>
        <w:t xml:space="preserve">This paper explores the critical and expanding role of the Occupational Therapist within the specific socio-economic and demographic context of United Kingdom Manchester. As urban centres face increasing pressures on healthcare infrastructure, Occupational Therapists are transitioning from purely clinical roles to becoming pivotal agents in community resilience, social prescribing, and digital health integration. By analyzing case studies from Greater Manchester’s Integrated Care Systems (ICS), this document highlights how Occupational Therapy practice addresses the unique challenges of urban living, including social isolation among the elderly and mental health recovery for working-age adults.</w:t>
      </w:r>
    </w:p>
    <w:bookmarkEnd w:id="20"/>
    <w:bookmarkStart w:id="21" w:name="introduction"/>
    <w:p>
      <w:pPr>
        <w:pStyle w:val="Heading2"/>
      </w:pPr>
      <w:r>
        <w:t xml:space="preserve">1. Introduction</w:t>
      </w:r>
    </w:p>
    <w:p>
      <w:pPr>
        <w:pStyle w:val="FirstParagraph"/>
      </w:pPr>
      <w:r>
        <w:t xml:space="preserve">The landscape of healthcare in the twenty-first century is undergoing a profound transformation, moving away from acute hospital-centric models toward preventative and community-based care. Within this paradigm shift, the United Kingdom Manchester has emerged as a pioneering region for health innovation. At the heart of this transformation lies the Occupational Therapist (OT). Historically viewed through a narrow lens of physical rehabilitation, OT is increasingly recognized as a holistic profession that addresses the intersection between human activity, environmental factors, and health outcomes.</w:t>
      </w:r>
    </w:p>
    <w:p>
      <w:pPr>
        <w:pStyle w:val="BodyText"/>
      </w:pPr>
      <w:r>
        <w:t xml:space="preserve">Manchester, with its rich industrial history and diverse urban population, presents a unique backdrop for OT practice. The city’s regeneration projects have altered the social fabric of neighborhoods such as Ancoats and Hulme, creating both opportunities for community engagement and challenges related to displacement and housing instability. In this context, the Occupational Therapist serves not merely as a clinician but as an advocate for functional independence in a rapidly changing urban environment. This paper argues that to sustain health outcomes in Manchester, OT services must be deeply embedded within local governance structures, social care networks, and digital health initiatives.</w:t>
      </w:r>
    </w:p>
    <w:bookmarkEnd w:id="21"/>
    <w:bookmarkStart w:id="22" w:name="X8bddfcda7abbc5ad0eceb24556ca5a72ac4a15c"/>
    <w:p>
      <w:pPr>
        <w:pStyle w:val="Heading2"/>
      </w:pPr>
      <w:r>
        <w:t xml:space="preserve">2. The Manchester Context: Socio-Economic Determinants</w:t>
      </w:r>
    </w:p>
    <w:p>
      <w:pPr>
        <w:pStyle w:val="FirstParagraph"/>
      </w:pPr>
      <w:r>
        <w:t xml:space="preserve">To understand the specific demands placed on Occupational Therapists in United Kingdom Manchester, one must consider the local socio-economic determinants of health. Greater Manchester has historically faced disparities in health outcomes compared to other regions of the UK, with higher rates of chronic disease and mental health issues in certain wards. These disparities are closely linked to housing quality, employment opportunities, and social connectivity.</w:t>
      </w:r>
    </w:p>
    <w:p>
      <w:pPr>
        <w:pStyle w:val="BodyText"/>
      </w:pPr>
      <w:r>
        <w:t xml:space="preserve">Occupational Therapists in this region are uniquely positioned to address these determinants. Unlike traditional medical models that focus on pathology, OT practice focuses on occupation—meaningful daily activities that give life purpose. In Manchester’s diverse communities, this approach allows OTs to tailor interventions that respect cultural nuances while addressing practical barriers to independence. For instance, adapting a home environment for an elderly resident in a Victorian terrace house requires different considerations than adapting an apartment in a modern high-rise development. The Occupational Therapist acts as the bridge between clinical necessity and environmental reality.</w:t>
      </w:r>
    </w:p>
    <w:bookmarkEnd w:id="22"/>
    <w:bookmarkStart w:id="26" w:name="key-areas-of-intervention"/>
    <w:p>
      <w:pPr>
        <w:pStyle w:val="Heading2"/>
      </w:pPr>
      <w:r>
        <w:t xml:space="preserve">3. Key Areas of Intervention</w:t>
      </w:r>
    </w:p>
    <w:bookmarkStart w:id="23" w:name="Xb1d85f885c072905b3f16528c809582e18fcfa6"/>
    <w:p>
      <w:pPr>
        <w:pStyle w:val="Heading3"/>
      </w:pPr>
      <w:r>
        <w:t xml:space="preserve">3.1 Mental Health Recovery and Community Integration</w:t>
      </w:r>
    </w:p>
    <w:p>
      <w:pPr>
        <w:pStyle w:val="FirstParagraph"/>
      </w:pPr>
      <w:r>
        <w:t xml:space="preserve">Mental health services in Manchester have undergone significant restructuring to support recovery-oriented models. Occupational Therapists are at the forefront of this movement, facilitating group therapy sessions that focus on skill-building for employment and social participation. In community hubs across Salford and Oldham, which form part of the broader Greater Manchester health ecosystem, OTs utilize activity analysis to help individuals with severe mental illness regain structure in their daily lives. This is not limited to clinical settings; it extends to supported housing projects where OTs collaborate with landlords and social workers to ensure environments are conducive to mental well-being.</w:t>
      </w:r>
    </w:p>
    <w:bookmarkEnd w:id="23"/>
    <w:bookmarkStart w:id="24" w:name="aging-in-place-and-technology"/>
    <w:p>
      <w:pPr>
        <w:pStyle w:val="Heading3"/>
      </w:pPr>
      <w:r>
        <w:t xml:space="preserve">3.2 Aging in Place and Technology</w:t>
      </w:r>
    </w:p>
    <w:p>
      <w:pPr>
        <w:pStyle w:val="FirstParagraph"/>
      </w:pPr>
      <w:r>
        <w:t xml:space="preserve">With an aging population, the concept of "aging in place" has become a central policy goal for Manchester City Council. Occupational Therapists play a crucial role here, assessing the safety and accessibility of homes to prevent falls and facilitate independent living. However, the modern OT in Manchester also leverages technology. Tele-rehabilitation services have seen increased uptake post-pandemic, allowing OTs to conduct assessments remotely via video links for patients with limited mobility. This digital adaptation ensures that care remains accessible even during periods of heightened demand or public health emergencies.</w:t>
      </w:r>
    </w:p>
    <w:bookmarkEnd w:id="24"/>
    <w:bookmarkStart w:id="25" w:name="Xb0a3efb57c7c09e2e634584328957ab1080b287"/>
    <w:p>
      <w:pPr>
        <w:pStyle w:val="Heading3"/>
      </w:pPr>
      <w:r>
        <w:t xml:space="preserve">3.3 Pediatric Services and Educational Support</w:t>
      </w:r>
    </w:p>
    <w:p>
      <w:pPr>
        <w:pStyle w:val="FirstParagraph"/>
      </w:pPr>
      <w:r>
        <w:t xml:space="preserve">In the realm of child development, Occupational Therapists work closely with schools and early years settings across Greater Manchester. Children with sensory processing disorders, autism spectrum conditions, or fine motor difficulties require specialized support to participate fully in educational activities. OTs provide consultations to teachers on classroom adaptations and offer direct therapy to children to enhance their handwriting, self-care skills, and play abilities. This preventative approach helps reduce the long-term burden on specialist health services by ensuring children are well-supported within mainstream education.</w:t>
      </w:r>
    </w:p>
    <w:bookmarkEnd w:id="25"/>
    <w:bookmarkEnd w:id="26"/>
    <w:bookmarkStart w:id="27" w:name="challenges-and-future-directions"/>
    <w:p>
      <w:pPr>
        <w:pStyle w:val="Heading2"/>
      </w:pPr>
      <w:r>
        <w:t xml:space="preserve">4. Challenges and Future Directions</w:t>
      </w:r>
    </w:p>
    <w:p>
      <w:pPr>
        <w:pStyle w:val="FirstParagraph"/>
      </w:pPr>
      <w:r>
        <w:t xml:space="preserve">Despite these successes, Occupational Therapists in United Kingdom Manchester face significant challenges. Staffing shortages remain a critical issue, exacerbated by national recruitment difficulties and the high workload associated with complex urban cases. Furthermore, funding streams for social care are often fragmented, leading to gaps in service continuity between hospital discharge and community support.</w:t>
      </w:r>
    </w:p>
    <w:p>
      <w:pPr>
        <w:pStyle w:val="BodyText"/>
      </w:pPr>
      <w:r>
        <w:t xml:space="preserve">To address these issues, there is a growing emphasis on interprofessional collaboration. The Integrated Care Systems (ICS) established in Greater Manchester encourage OTs to work alongside GPs, nurses, social workers, and third-sector organizations like the Manchester Community Foundation. By sharing resources and expertise, these teams can create more seamless care pathways for patients. Additionally, professional development initiatives are focusing on upskilling OTs in digital health literacy and leadership skills to prepare them for future roles in health policy advocacy.</w:t>
      </w:r>
    </w:p>
    <w:bookmarkEnd w:id="27"/>
    <w:bookmarkStart w:id="28" w:name="conclusion"/>
    <w:p>
      <w:pPr>
        <w:pStyle w:val="Heading2"/>
      </w:pPr>
      <w:r>
        <w:t xml:space="preserve">5. Conclusion</w:t>
      </w:r>
    </w:p>
    <w:p>
      <w:pPr>
        <w:pStyle w:val="FirstParagraph"/>
      </w:pPr>
      <w:r>
        <w:t xml:space="preserve">The role of the Occupational Therapist in United Kingdom Manchester is dynamic, multifaceted, and essential to the city’s public health strategy. By focusing on enabling occupation rather than just treating disease, OTs contribute significantly to reducing health inequalities and promoting social inclusion. As Manchester continues to evolve as a global hub for innovation and culture, its healthcare system must adapt accordingly. The Occupational Therapist will remain central to this adaptation, ensuring that individuals of all ages and abilities can live fulfilling, independent lives within the urban fabric.</w:t>
      </w:r>
    </w:p>
    <w:p>
      <w:pPr>
        <w:pStyle w:val="BodyText"/>
      </w:pPr>
      <w:r>
        <w:t xml:space="preserve">Future research should focus on evaluating the long-term cost-effectiveness of community-based OT interventions in Manchester and exploring further integration of artificial intelligence in assessment tools. Ultimately, the sustainability of health services in Manchester depends on recognizing and investing in the comprehensive scope of Occupational Therapy.</w:t>
      </w:r>
    </w:p>
    <w:bookmarkEnd w:id="28"/>
    <w:bookmarkStart w:id="29" w:name="references"/>
    <w:p>
      <w:pPr>
        <w:pStyle w:val="Heading2"/>
      </w:pPr>
      <w:r>
        <w:t xml:space="preserve">References</w:t>
      </w:r>
    </w:p>
    <w:p>
      <w:pPr>
        <w:numPr>
          <w:ilvl w:val="0"/>
          <w:numId w:val="1001"/>
        </w:numPr>
        <w:pStyle w:val="Compact"/>
      </w:pPr>
      <w:r>
        <w:t xml:space="preserve">Greater Manchester Integrated Care System. (2023). Annual Report on Community Mental Health Services.</w:t>
      </w:r>
    </w:p>
    <w:p>
      <w:pPr>
        <w:numPr>
          <w:ilvl w:val="0"/>
          <w:numId w:val="1001"/>
        </w:numPr>
        <w:pStyle w:val="Compact"/>
      </w:pPr>
      <w:r>
        <w:t xml:space="preserve">Moss, M., &amp; Richards, D. (2021). Aging in Place: Technological Solutions in Greater Manchester. International Journal of Gerontology.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United Kingdom Manchester: Bridging Clinical Excellence and Community Resilience</dc:title>
  <dc:creator/>
  <dc:language>en</dc:language>
  <cp:keywords/>
  <dcterms:created xsi:type="dcterms:W3CDTF">2026-07-29T17:03:23Z</dcterms:created>
  <dcterms:modified xsi:type="dcterms:W3CDTF">2026-07-29T17:03:23Z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