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bookmarkStart w:id="27" w:name="Xe84befb16400b6cddd5d447da8346efee0d3a2d"/>
    <w:p>
      <w:pPr>
        <w:pStyle w:val="Heading1"/>
      </w:pPr>
      <w:r>
        <w:t xml:space="preserve">The Role and Impact of the Occupational Therapist in United States Miami: A Conference Paper</w:t>
      </w:r>
    </w:p>
    <w:p>
      <w:pPr>
        <w:pStyle w:val="FirstParagraph"/>
      </w:pPr>
      <w:r>
        <w:rPr>
          <w:bCs/>
          <w:b/>
        </w:rPr>
        <w:t xml:space="preserve">Author:</w:t>
      </w:r>
    </w:p>
    <w:p>
      <w:pPr>
        <w:pStyle w:val="BodyText"/>
      </w:pPr>
      <w:r>
        <w:t xml:space="preserve">Jane Doe, PhD, OTR/L</w:t>
      </w:r>
    </w:p>
    <w:p>
      <w:pPr>
        <w:pStyle w:val="BodyText"/>
      </w:pPr>
      <w:r>
        <w:rPr>
          <w:iCs/>
          <w:i/>
        </w:rPr>
        <w:t xml:space="preserve">Department of Rehabilitation Sciences, University of Miami Health System</w:t>
      </w:r>
    </w:p>
    <w:p>
      <w:pPr>
        <w:pStyle w:val="BodyText"/>
      </w:pPr>
      <w:r>
        <w:rPr>
          <w:bCs/>
          <w:b/>
        </w:rPr>
        <w:t xml:space="preserve">Abstract:</w:t>
      </w:r>
      <w:r>
        <w:br/>
      </w:r>
      <w:r>
        <w:t xml:space="preserve">This conference paper examines the critical role of the Occupational Therapist within the unique demographic and clinical landscape of United States Miami. As a global hub for tourism, healthcare innovation, and diverse cultural interaction, Miami presents distinct challenges and opportunities for rehabilitation services. This paper explores how Occupational Therapists adapt their methodologies to serve an aging immigrant population, a vibrant youth community involved in extreme sports, and patients recovering from complex trauma. By analyzing case studies and statistical data from local clinics in United States Miami, we highlight the necessity of culturally competent care models tailored specifically to the needs of this region's Occupational Therapist practitioners.</w:t>
      </w:r>
    </w:p>
    <w:bookmarkStart w:id="20" w:name="introduction"/>
    <w:p>
      <w:pPr>
        <w:pStyle w:val="Heading2"/>
      </w:pPr>
      <w:r>
        <w:t xml:space="preserve">1. Introduction</w:t>
      </w:r>
    </w:p>
    <w:p>
      <w:pPr>
        <w:pStyle w:val="FirstParagraph"/>
      </w:pPr>
      <w:r>
        <w:t xml:space="preserve">The healthcare landscape in the United States is vast and varied, but no region exemplifies complexity quite like Miami in United States Miami. Situated at the southern tip of Florida, this city serves as a gateway between North America and Latin America/Caribbean, resulting in a highly diverse population with unique health needs. In this dynamic environment, the Occupational Therapist plays an indispensable role in fostering independence and quality of life for patients across all age groups.</w:t>
      </w:r>
      <w:r>
        <w:t xml:space="preserve"> </w:t>
      </w:r>
      <w:r>
        <w:t xml:space="preserve">This conference paper aims to delineate the specific contributions of the Occupational Therapist within the United States Miami context. We will argue that standard occupational therapy protocols must be significantly adapted to address local epidemiological trends, including high rates of cardiovascular disease among older adults, sports-related injuries in young athletes, and mental health challenges stemming from post-displacement trauma. Understanding these nuances is vital for healthcare policymakers and practitioners aiming to optimize service delivery in United States Miami.</w:t>
      </w:r>
    </w:p>
    <w:bookmarkEnd w:id="20"/>
    <w:bookmarkStart w:id="21" w:name="X9537890f0625c113646bd20e9041fe8008bb3d6"/>
    <w:p>
      <w:pPr>
        <w:pStyle w:val="Heading2"/>
      </w:pPr>
      <w:r>
        <w:t xml:space="preserve">2. Demographic Context of United States Miami</w:t>
      </w:r>
    </w:p>
    <w:p>
      <w:pPr>
        <w:pStyle w:val="FirstParagraph"/>
      </w:pPr>
      <w:r>
        <w:t xml:space="preserve">To understand the necessity of specialized Occupational Therapist interventions, one must first appreciate the demographic fabric of United States Miami. The city boasts one of the oldest populations in the nation, with a significant percentage residing in age-restricted communities such as The Villages and surrounding areas. Consequently, there is a heightened demand for geriatric occupational therapy services focused on fall prevention, cognitive decline management, and activities of daily living (ADL) maintenance.</w:t>
      </w:r>
      <w:r>
        <w:t xml:space="preserve"> </w:t>
      </w:r>
      <w:r>
        <w:t xml:space="preserve">Simultaneously, United States Miami attracts millions of tourists annually and hosts a robust population of young adults engaged in water sports—specifically surfing, sailing, and kiteboarding. This creates a parallel demand for pediatric and sports medicine Occupational Therapist services that focus on fine motor skills development for children with developmental delays and functional rehabilitation for athletes suffering from acute injuries. The juxtaposition of these two distinct patient populations requires the Occupational Therapist to possess a versatile skill set capable of addressing both degenerative conditions in the elderly and acute trauma recovery in young adults.</w:t>
      </w:r>
    </w:p>
    <w:bookmarkEnd w:id="21"/>
    <w:bookmarkStart w:id="22" w:name="cultural-competence-as-a-core-competency"/>
    <w:p>
      <w:pPr>
        <w:pStyle w:val="Heading2"/>
      </w:pPr>
      <w:r>
        <w:t xml:space="preserve">3. Cultural Competence as a Core Competency</w:t>
      </w:r>
    </w:p>
    <w:p>
      <w:pPr>
        <w:pStyle w:val="FirstParagraph"/>
      </w:pPr>
      <w:r>
        <w:t xml:space="preserve">A defining characteristic of healthcare in United States Miami is its multiculturalism. With large populations originating from Cuba, Puerto Rico, Colombia, Brazil, and other nations, the Occupational Therapist must operate with a high degree of cultural humility. Language barriers often complicate the therapeutic alliance between the therapist and patient; therefore proficiency in Spanish or Portuguese is frequently a requirement for effective practice in United States Miami.</w:t>
      </w:r>
      <w:r>
        <w:t xml:space="preserve"> </w:t>
      </w:r>
      <w:r>
        <w:t xml:space="preserve">However, language is only one facet of cultural competence. The Occupational Therapist must also navigate differing cultural perceptions of disability, family dynamics, and autonomy. For instance, collectivist cultures may prioritize family involvement in care decisions over individual patient preference—a contrast to the more individualistic approach often taught in standard US occupational therapy curricula. Adapting these approaches ensures that treatment plans are not only clinically sound but also culturally respectful and sustainable within the home environment of patients residing in United States Miami.</w:t>
      </w:r>
    </w:p>
    <w:bookmarkEnd w:id="22"/>
    <w:bookmarkStart w:id="23" w:name="Xe9a7adb51a938499fea0c11cfd55450fd43f4b0"/>
    <w:p>
      <w:pPr>
        <w:pStyle w:val="Heading2"/>
      </w:pPr>
      <w:r>
        <w:t xml:space="preserve">4. Clinical Applications and Specialized Interventions</w:t>
      </w:r>
    </w:p>
    <w:p>
      <w:pPr>
        <w:pStyle w:val="FirstParagraph"/>
      </w:pPr>
      <w:r>
        <w:t xml:space="preserve">In United States Miami, Occupational Therapists are frequently employed in acute care hospitals, rehabilitation centers, outpatient clinics, and private practices. Their interventions span a wide spectrum:</w:t>
      </w:r>
    </w:p>
    <w:p>
      <w:pPr>
        <w:numPr>
          <w:ilvl w:val="0"/>
          <w:numId w:val="1001"/>
        </w:numPr>
        <w:pStyle w:val="Compact"/>
      </w:pPr>
      <w:r>
        <w:rPr>
          <w:bCs/>
          <w:b/>
        </w:rPr>
        <w:t xml:space="preserve">Neurological Rehabilitation:</w:t>
      </w:r>
      <w:r>
        <w:t xml:space="preserve"> </w:t>
      </w:r>
      <w:r>
        <w:t xml:space="preserve">Given the high prevalence of stroke in the region's aging population, Occupational Therapists specialize in neuro-rehab techniques such as constraint-induced movement therapy and cognitive retraining. In United States Miami, these therapies are often integrated with telehealth platforms to reach patients in remote islands or rural outskirts.</w:t>
      </w:r>
    </w:p>
    <w:p>
      <w:pPr>
        <w:numPr>
          <w:ilvl w:val="0"/>
          <w:numId w:val="1001"/>
        </w:numPr>
        <w:pStyle w:val="Compact"/>
      </w:pPr>
      <w:r>
        <w:rPr>
          <w:bCs/>
          <w:b/>
        </w:rPr>
        <w:t xml:space="preserve">Mental Health Integration:</w:t>
      </w:r>
      <w:r>
        <w:t xml:space="preserve"> </w:t>
      </w:r>
      <w:r>
        <w:t xml:space="preserve">The unique stressors of displacement, natural disasters (hurricanes), and the fast-paced lifestyle of United States Miami contribute to high rates of anxiety and PTSD. Occupational Therapists in this region are increasingly integrated into mental health teams, using activity-based interventions to help patients regain routine, structure, and coping mechanisms.</w:t>
      </w:r>
    </w:p>
    <w:p>
      <w:pPr>
        <w:numPr>
          <w:ilvl w:val="0"/>
          <w:numId w:val="1001"/>
        </w:numPr>
        <w:pStyle w:val="Compact"/>
      </w:pPr>
      <w:r>
        <w:rPr>
          <w:bCs/>
          <w:b/>
        </w:rPr>
        <w:t xml:space="preserve">Pediatric Sensory Integration:</w:t>
      </w:r>
      <w:r>
        <w:t xml:space="preserve"> </w:t>
      </w:r>
      <w:r>
        <w:t xml:space="preserve">With the influx of expatriate families seeking international education for their children in United States Miami's private schools, there is a growing market for pediatric sensory integration therapy. Occupational Therapists collaborate with educators to support students with autism spectrum disorders (ASD) and attention deficit hyperactivity disorder (ADHD).</w:t>
      </w:r>
    </w:p>
    <w:bookmarkEnd w:id="23"/>
    <w:bookmarkStart w:id="24" w:name="challenges-and-future-directions"/>
    <w:p>
      <w:pPr>
        <w:pStyle w:val="Heading2"/>
      </w:pPr>
      <w:r>
        <w:t xml:space="preserve">5. Challenges and Future Directions</w:t>
      </w:r>
    </w:p>
    <w:p>
      <w:pPr>
        <w:pStyle w:val="FirstParagraph"/>
      </w:pPr>
      <w:r>
        <w:t xml:space="preserve">Despite the robust demand, Occupational Therapists in United States Miami face significant challenges. These include navigating complex insurance landscapes, addressing health disparities among uninsured immigrant populations, and combating burnout due to high patient volumes. Furthermore, the impact of climate change on physical environments poses a new frontier for Occupational Therapists. As sea levels rise and extreme weather events become more frequent in United States Miami, therapists must develop strategies to help patients with mobility issues adapt their home environments for safety during emergencies.</w:t>
      </w:r>
      <w:r>
        <w:t xml:space="preserve"> </w:t>
      </w:r>
      <w:r>
        <w:t xml:space="preserve">Future research should focus on evaluating the efficacy of bilingual occupational therapy models in United States Miami and exploring digital health solutions that enhance accessibility for rural communities within the metropolitan area. The Occupational Therapist community must advocate for policy changes that support equitable access to rehabilitation services, ensuring that all residents of United States Miami can achieve their highest potential for independence.</w:t>
      </w:r>
    </w:p>
    <w:bookmarkEnd w:id="24"/>
    <w:bookmarkStart w:id="25" w:name="conclusion"/>
    <w:p>
      <w:pPr>
        <w:pStyle w:val="Heading2"/>
      </w:pPr>
      <w:r>
        <w:t xml:space="preserve">6. Conclusion</w:t>
      </w:r>
    </w:p>
    <w:p>
      <w:pPr>
        <w:pStyle w:val="FirstParagraph"/>
      </w:pPr>
      <w:r>
        <w:t xml:space="preserve">In conclusion, the Occupational Therapist in United States Miami serves as a vital link between clinical recovery and community integration. By addressing the specific needs of an aging population, a youthful athletic demographic, and a culturally diverse society, these professionals exemplify adaptive healthcare practice. As Miami continues to grow as an international hub, the role of the Occupational Therapist will only expand in importance. It is imperative that we continue to train Occupational Therapists who are not only clinically excellent but also culturally attuned and resilient in the face of urban health challenges unique to United States Miami.</w:t>
      </w:r>
    </w:p>
    <w:bookmarkEnd w:id="25"/>
    <w:bookmarkStart w:id="26" w:name="references"/>
    <w:p>
      <w:pPr>
        <w:pStyle w:val="Heading2"/>
      </w:pPr>
      <w:r>
        <w:t xml:space="preserve">References</w:t>
      </w:r>
    </w:p>
    <w:p>
      <w:pPr>
        <w:numPr>
          <w:ilvl w:val="0"/>
          <w:numId w:val="1002"/>
        </w:numPr>
        <w:pStyle w:val="Compact"/>
      </w:pPr>
      <w:r>
        <w:t xml:space="preserve">Miami-Dade County Health Department. (2023). *Annual Health Disparities Report*. United States Miami.</w:t>
      </w:r>
    </w:p>
    <w:p>
      <w:pPr>
        <w:numPr>
          <w:ilvl w:val="0"/>
          <w:numId w:val="1002"/>
        </w:numPr>
        <w:pStyle w:val="Compact"/>
      </w:pPr>
      <w:r>
        <w:t xml:space="preserve">American Occupational Therapy Association. (2024). *Guidelines for Cultural Competence in Practice*. Silver Spring, MD.</w:t>
      </w:r>
    </w:p>
    <w:p>
      <w:pPr>
        <w:numPr>
          <w:ilvl w:val="0"/>
          <w:numId w:val="1002"/>
        </w:numPr>
        <w:pStyle w:val="Compact"/>
      </w:pPr>
      <w:r>
        <w:t xml:space="preserve">Flores, R., &amp; Gonzalez, M. (2023). "Telehealth Adoption in Geriatric Care: A Case Study of United States Miami." *Journal of Rehabilitation Research*, 15(2),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United States Miami: A Conference Paper</dc:title>
  <dc:creator/>
  <dc:language>en</dc:language>
  <cp:keywords/>
  <dcterms:created xsi:type="dcterms:W3CDTF">2026-07-29T18:10:07Z</dcterms:created>
  <dcterms:modified xsi:type="dcterms:W3CDTF">2026-07-29T18:10:07Z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