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Integrating</w:t>
      </w:r>
      <w:r>
        <w:t xml:space="preserve"> </w:t>
      </w:r>
      <w:r>
        <w:t xml:space="preserve">Occupational</w:t>
      </w:r>
      <w:r>
        <w:t xml:space="preserve"> </w:t>
      </w:r>
      <w:r>
        <w:t xml:space="preserve">Therapy</w:t>
      </w:r>
      <w:r>
        <w:t xml:space="preserve"> </w:t>
      </w:r>
      <w:r>
        <w:t xml:space="preserve">into</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Vietnam:</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Pathways</w:t>
      </w:r>
      <w:r>
        <w:t xml:space="preserve"> </w:t>
      </w:r>
      <w:r>
        <w:t xml:space="preserve">for</w:t>
      </w:r>
      <w:r>
        <w:t xml:space="preserve"> </w:t>
      </w:r>
      <w:r>
        <w:t xml:space="preserve">Ho</w:t>
      </w:r>
      <w:r>
        <w:t xml:space="preserve"> </w:t>
      </w:r>
      <w:r>
        <w:t xml:space="preserve">Chi</w:t>
      </w:r>
      <w:r>
        <w:t xml:space="preserve"> </w:t>
      </w:r>
      <w:r>
        <w:t xml:space="preserve">Minh</w:t>
      </w:r>
      <w:r>
        <w:t xml:space="preserve"> </w:t>
      </w:r>
      <w:r>
        <w:t xml:space="preserve">City</w:t>
      </w:r>
    </w:p>
    <w:bookmarkStart w:id="35" w:name="Xc4c58b08a9af5e11d28045a80d5fc3bf17f8776"/>
    <w:p>
      <w:pPr>
        <w:pStyle w:val="Heading1"/>
      </w:pPr>
      <w:r>
        <w:t xml:space="preserve">Integrating Occupational Therapy into the Healthcare Ecosystem of Vietnam:</w:t>
      </w:r>
      <w:r>
        <w:br/>
      </w:r>
      <w:r>
        <w:t xml:space="preserve">Challenges, Opportunities, and Strategic Pathways for Ho Chi Minh City</w:t>
      </w:r>
    </w:p>
    <w:p>
      <w:pPr>
        <w:pStyle w:val="FirstParagraph"/>
      </w:pPr>
      <w:r>
        <w:rPr>
          <w:bCs/>
          <w:b/>
        </w:rPr>
        <w:t xml:space="preserve">Author:</w:t>
      </w:r>
      <w:r>
        <w:t xml:space="preserve">[Your Name/Association]</w:t>
      </w:r>
      <w:r>
        <w:br/>
      </w:r>
      <w:r>
        <w:rPr>
          <w:bCs/>
          <w:b/>
        </w:rPr>
        <w:t xml:space="preserve">Affiliation:</w:t>
      </w:r>
      <w:r>
        <w:t xml:space="preserve">[Your Institution/Organization]</w:t>
      </w:r>
      <w:r>
        <w:br/>
      </w:r>
      <w:r>
        <w:rPr>
          <w:bCs/>
          <w:b/>
        </w:rPr>
        <w:t xml:space="preserve">Date:</w:t>
      </w:r>
      <w:r>
        <w:t xml:space="preserve">October 2023</w:t>
      </w:r>
    </w:p>
    <w:bookmarkStart w:id="20" w:name="abstract"/>
    <w:p>
      <w:pPr>
        <w:pStyle w:val="Heading3"/>
      </w:pPr>
      <w:r>
        <w:t xml:space="preserve">Abstract</w:t>
      </w:r>
    </w:p>
    <w:p>
      <w:pPr>
        <w:pStyle w:val="FirstParagraph"/>
      </w:pPr>
      <w:r>
        <w:t xml:space="preserve">This paper examines the current landscape, developmental trajectory, and future potential of Occupational Therapy (OT) within the rapidly urbanizing healthcare context of Ho Chi Minh City, Vietnam. As Vietnam transitions from a low-income to an upper-middle-income nation, the epidemiological profile is shifting toward non-communicable diseases and an aging population. Despite these demographic shifts, the profession of Occupational Therapist remains under-recognized and under-utilized in mainstream medical settings in Ho Chi Minh City. This paper analyzes the structural barriers limiting OT integration, such as insurance coverage gaps and public awareness deficits, while highlighting emerging opportunities driven by private healthcare expansion and international partnerships. We propose a strategic framework for stakeholders to enhance the visibility of Occupational Therapist roles, advocating for policy reforms that align with global standards of care. The findings suggest that integrating comprehensive OT services is not merely a clinical enhancement but an economic imperative for sustainable healthcare in Ho Chi Minh City.</w:t>
      </w:r>
    </w:p>
    <w:bookmarkEnd w:id="20"/>
    <w:bookmarkStart w:id="21" w:name="introduction"/>
    <w:p>
      <w:pPr>
        <w:pStyle w:val="Heading2"/>
      </w:pPr>
      <w:r>
        <w:t xml:space="preserve">1. Introduction</w:t>
      </w:r>
    </w:p>
    <w:p>
      <w:pPr>
        <w:pStyle w:val="FirstParagraph"/>
      </w:pPr>
      <w:r>
        <w:t xml:space="preserve">The Republic of Vietnam has undergone profound socioeconomic transformations over the past three decades, with Ho Chi Minh City (HCMC) serving as its primary engine of growth and innovation. As one of the most dynamic metropolitan areas in Southeast Asia, HCMC faces complex health challenges ranging from high rates of traffic-related injuries to a burgeoning geriatric population requiring long-term care. In this context, the role of rehabilitation professionals is critical. Among these, the Occupational Therapist (OT) plays a pivotal yet often invisible role in facilitating patient autonomy and quality of life.</w:t>
      </w:r>
    </w:p>
    <w:p>
      <w:pPr>
        <w:pStyle w:val="BodyText"/>
      </w:pPr>
      <w:r>
        <w:t xml:space="preserve">Occupational Therapy is defined as the therapeutic use of everyday life activities (occupations) with individuals or groups for the purpose of enhancing or enabling participation in routines, habits, and rituals. Unlike physical therapy, which often focuses on gross motor function and pain reduction, OT focuses on the holistic integration of these functions into daily living skills—such as dressing, eating, working, and socializing. In Ho Chi Minh City’s healthcare ecosystem this distinction is vital for addressing the multifaceted needs of patients suffering from stroke (a leading cause of disability in Vietnam), mental health disorders following rapid urban stressors, and developmental disabilities in children.</w:t>
      </w:r>
    </w:p>
    <w:bookmarkEnd w:id="21"/>
    <w:bookmarkStart w:id="24" w:name="Xf43f0a69582f0036a324332c5f90a8d8ec28ba8"/>
    <w:p>
      <w:pPr>
        <w:pStyle w:val="Heading2"/>
      </w:pPr>
      <w:r>
        <w:t xml:space="preserve">2. The Current State of Occupational Therapy in Ho Chi Minh City</w:t>
      </w:r>
    </w:p>
    <w:p>
      <w:pPr>
        <w:pStyle w:val="FirstParagraph"/>
      </w:pPr>
      <w:r>
        <w:t xml:space="preserve">The profession of Occupational Therapy in Vietnam is relatively young compared to its counterparts in Western nations. While the discipline was introduced academically a decade ago, clinical practice has lagged behind due to regulatory and cultural factors. In Ho Chi Minh City, OT services are predominantly housed within specialized rehabilitation centers, private clinics, and international hospitals such as Vinmec or FV Hospital.</w:t>
      </w:r>
    </w:p>
    <w:bookmarkStart w:id="22" w:name="educational-landscape"/>
    <w:p>
      <w:pPr>
        <w:pStyle w:val="Heading3"/>
      </w:pPr>
      <w:r>
        <w:t xml:space="preserve">2.1 Educational Landscape</w:t>
      </w:r>
    </w:p>
    <w:p>
      <w:pPr>
        <w:pStyle w:val="FirstParagraph"/>
      </w:pPr>
      <w:r>
        <w:t xml:space="preserve">The University of Medicine and Pharmacy at Ho Chi Minh City (UMP HCMC) and other institutions have begun to incorporate OT curricula into their rehabilitation sciences programs. However, the number of accredited Bachelor’s degree programs remains limited. Most practicing Occupational Therapist professionals in the city currently hold diplomas or certificates from short-term training courses organized by NGOs or foreign collaborations. This disparity between academic theory and clinical practice creates a gap in standardized care protocols.</w:t>
      </w:r>
    </w:p>
    <w:bookmarkEnd w:id="22"/>
    <w:bookmarkStart w:id="23" w:name="service-delivery-models"/>
    <w:p>
      <w:pPr>
        <w:pStyle w:val="Heading3"/>
      </w:pPr>
      <w:r>
        <w:t xml:space="preserve">2.2 Service Delivery Models</w:t>
      </w:r>
    </w:p>
    <w:p>
      <w:pPr>
        <w:pStyle w:val="FirstParagraph"/>
      </w:pPr>
      <w:r>
        <w:t xml:space="preserve">In public hospitals across HCMC, rehabilitation departments are often overwhelmed by patient volume, leading to a reliance on traditional physiotherapy models that prioritize physical impairment over functional independence. Consequently, the specific contributions of an Occupational Therapist—such as cognitive rehabilitation for stroke survivors or sensory integration therapy for children with autism—are frequently overlooked. In contrast, private facilities in Districts 1 through 7 are beginning to recognize the value of OT, offering specialized programs that command higher out-of-pocket payments from affluent urban residents.</w:t>
      </w:r>
    </w:p>
    <w:bookmarkEnd w:id="23"/>
    <w:bookmarkEnd w:id="24"/>
    <w:bookmarkStart w:id="28" w:name="challenges-impeding-growth"/>
    <w:p>
      <w:pPr>
        <w:pStyle w:val="Heading2"/>
      </w:pPr>
      <w:r>
        <w:t xml:space="preserve">3. Challenges Impeding Growth</w:t>
      </w:r>
    </w:p>
    <w:p>
      <w:pPr>
        <w:pStyle w:val="FirstParagraph"/>
      </w:pPr>
      <w:r>
        <w:t xml:space="preserve">The integration of comprehensive OT services in Ho Chi Minh City faces several systemic hurdles.</w:t>
      </w:r>
    </w:p>
    <w:bookmarkStart w:id="25" w:name="insurance-coverage-and-reimbursement"/>
    <w:p>
      <w:pPr>
        <w:pStyle w:val="Heading3"/>
      </w:pPr>
      <w:r>
        <w:t xml:space="preserve">3.1 Insurance Coverage and Reimbursement</w:t>
      </w:r>
    </w:p>
    <w:p>
      <w:pPr>
        <w:pStyle w:val="FirstParagraph"/>
      </w:pPr>
      <w:r>
        <w:t xml:space="preserve">A primary barrier is the structure of Vietnam’s National Health Insurance (NHI). Currently, reimbursement codes for occupational therapy are limited or non-existent in many public insurance schemes. Patients with strokes or spinal cord injuries often exhaust their funded physiotherapy sessions before accessing OT services. This financial disincentive prevents lower-income populations in HCMC from benefiting from holistic rehabilitation, exacerbating social inequalities.</w:t>
      </w:r>
    </w:p>
    <w:bookmarkEnd w:id="25"/>
    <w:bookmarkStart w:id="26" w:name="public-awareness-and-referral-pathways"/>
    <w:p>
      <w:pPr>
        <w:pStyle w:val="Heading3"/>
      </w:pPr>
      <w:r>
        <w:t xml:space="preserve">3.2 Public Awareness and Referral Pathways</w:t>
      </w:r>
    </w:p>
    <w:p>
      <w:pPr>
        <w:pStyle w:val="FirstParagraph"/>
      </w:pPr>
      <w:r>
        <w:t xml:space="preserve">In Vietnamese culture, the concept of "occupation" is often narrowly interpreted as paid employment. There is widespread confusion among physicians, patients, and families regarding the role of an Occupational Therapist versus a Physical Therapist or Speech Language Pathologist. General practitioners in HCMC rarely refer patients to OT specialists because they perceive them as redundant for cases requiring basic mobility assistance rather than complex cognitive or fine motor rehabilitation.</w:t>
      </w:r>
    </w:p>
    <w:bookmarkEnd w:id="26"/>
    <w:bookmarkStart w:id="27" w:name="regulatory-frameworks"/>
    <w:p>
      <w:pPr>
        <w:pStyle w:val="Heading3"/>
      </w:pPr>
      <w:r>
        <w:t xml:space="preserve">3.3 Regulatory Frameworks</w:t>
      </w:r>
    </w:p>
    <w:p>
      <w:pPr>
        <w:pStyle w:val="FirstParagraph"/>
      </w:pPr>
      <w:r>
        <w:t xml:space="preserve">Vietnam lacks a unified licensing board specifically dedicated to Occupational Therapy. This absence of a centralized professional body means there are no strict standardized practice guidelines, leading to variability in care quality. For the profession to gain credibility within the Ho Chi Minh City medical community, it requires formal regulation and licensure similar to that of nursing or medicine.</w:t>
      </w:r>
    </w:p>
    <w:bookmarkEnd w:id="27"/>
    <w:bookmarkEnd w:id="28"/>
    <w:bookmarkStart w:id="32" w:name="X7519bdcfa2ddff35847833a5c7de756cd2d8f42"/>
    <w:p>
      <w:pPr>
        <w:pStyle w:val="Heading2"/>
      </w:pPr>
      <w:r>
        <w:t xml:space="preserve">4. Strategic Opportunities and Recommendations</w:t>
      </w:r>
    </w:p>
    <w:p>
      <w:pPr>
        <w:pStyle w:val="FirstParagraph"/>
      </w:pPr>
      <w:r>
        <w:t xml:space="preserve">To capitalize on the growing demand for rehabilitative services in Ho Chi Minh City, stakeholders must adopt a multi-pronged strategy.</w:t>
      </w:r>
    </w:p>
    <w:bookmarkStart w:id="29" w:name="academic-industry-partnerships"/>
    <w:p>
      <w:pPr>
        <w:pStyle w:val="Heading3"/>
      </w:pPr>
      <w:r>
        <w:t xml:space="preserve">4.1 Academic-Industry Partnerships</w:t>
      </w:r>
    </w:p>
    <w:p>
      <w:pPr>
        <w:pStyle w:val="FirstParagraph"/>
      </w:pPr>
      <w:r>
        <w:t xml:space="preserve">HCMC universities should forge stronger ties with international OT associations (such as AOTA or WCOT) to develop robust clinical internship programs in local hospitals. By exposing students to real-world applications in Vietnamese cultural contexts, the next generation of Occupational Therapist will be better equipped to address local challenges, such as adapting home environments for the elderly in dense urban housing.</w:t>
      </w:r>
    </w:p>
    <w:bookmarkEnd w:id="29"/>
    <w:bookmarkStart w:id="30" w:name="policy-advocacy-for-insurance-inclusion"/>
    <w:p>
      <w:pPr>
        <w:pStyle w:val="Heading3"/>
      </w:pPr>
      <w:r>
        <w:t xml:space="preserve">4.2 Policy Advocacy for Insurance Inclusion</w:t>
      </w:r>
    </w:p>
    <w:p>
      <w:pPr>
        <w:pStyle w:val="FirstParagraph"/>
      </w:pPr>
      <w:r>
        <w:t xml:space="preserve">Lobbying efforts must focus on convincing the Vietnamese Ministry of Health and social insurance agencies to include OT procedures in the national reimbursement list. Evidence-based health economic studies demonstrating that OT reduces long-term dependency rates and caregiver burden should be utilized to justify these policy changes.</w:t>
      </w:r>
    </w:p>
    <w:bookmarkEnd w:id="30"/>
    <w:bookmarkStart w:id="31" w:name="community-based-rehabilitation-cbr"/>
    <w:p>
      <w:pPr>
        <w:pStyle w:val="Heading3"/>
      </w:pPr>
      <w:r>
        <w:t xml:space="preserve">4.3 Community-Based Rehabilitation (CBR)</w:t>
      </w:r>
    </w:p>
    <w:p>
      <w:pPr>
        <w:pStyle w:val="FirstParagraph"/>
      </w:pPr>
      <w:r>
        <w:t xml:space="preserve">HCMC has a significant population living in close-knit urban communities and peri-urban outskirts. Integrating OT principles into Community-Based Rehabilitation programs can empower families to perform therapeutic activities at home. Training community health workers in basic OT techniques can extend the reach of professional Occupational Therapist services beyond hospital walls, ensuring equitable access for all residents.</w:t>
      </w:r>
    </w:p>
    <w:bookmarkEnd w:id="31"/>
    <w:bookmarkEnd w:id="32"/>
    <w:bookmarkStart w:id="33" w:name="conclusion"/>
    <w:p>
      <w:pPr>
        <w:pStyle w:val="Heading2"/>
      </w:pPr>
      <w:r>
        <w:t xml:space="preserve">5. Conclusion</w:t>
      </w:r>
    </w:p>
    <w:p>
      <w:pPr>
        <w:pStyle w:val="FirstParagraph"/>
      </w:pPr>
      <w:r>
        <w:t xml:space="preserve">The future of healthcare in Ho Chi Minh City depends not only on technological advancement but also on holistic human-centered care models. The profession of the Occupational Therapist holds immense potential to transform the lives of individuals facing disability and aging-related challenges. However, realizing this potential requires concerted efforts in education, policy reform, and public education.</w:t>
      </w:r>
    </w:p>
    <w:p>
      <w:pPr>
        <w:pStyle w:val="BodyText"/>
      </w:pPr>
      <w:r>
        <w:t xml:space="preserve">By addressing the structural barriers within Vietnam’s healthcare system and leveraging HCMC’s status as a regional hub for medical innovation, we can establish a robust OT framework. This evolution will not only improve clinical outcomes but also contribute to the economic productivity of the city by enabling individuals to return to their daily roles with dignity and independence. It is imperative that policymakers, healthcare providers, and academic institutions in Ho Chi Minh City prioritize the integration of Occupational Therapy into standard care pathways.</w:t>
      </w:r>
    </w:p>
    <w:bookmarkEnd w:id="33"/>
    <w:bookmarkStart w:id="34" w:name="references"/>
    <w:p>
      <w:pPr>
        <w:pStyle w:val="Heading2"/>
      </w:pPr>
      <w:r>
        <w:t xml:space="preserve">References</w:t>
      </w:r>
    </w:p>
    <w:p>
      <w:pPr>
        <w:pStyle w:val="FirstParagraph"/>
      </w:pPr>
      <w:r>
        <w:t xml:space="preserve">[1] Ministry of Health Vietnam. (2021). National Strategic Plan for Rehabilitation Services 2021-2030.</w:t>
      </w:r>
    </w:p>
    <w:p>
      <w:pPr>
        <w:pStyle w:val="BodyText"/>
      </w:pPr>
      <w:r>
        <w:t xml:space="preserve">[2] World Health Organization. (Community-Based Rehabilitation: CBR Guidelines). Geneva: WHO, 2010.</w:t>
      </w:r>
    </w:p>
    <w:p>
      <w:pPr>
        <w:pStyle w:val="BodyText"/>
      </w:pPr>
      <w:r>
        <w:t xml:space="preserve">[3] Vietnamese Association of Occupational Therapy. (Internal Report on Service Delivery in Southern Vietnam). Ho Chi Minh City, 2022.</w:t>
      </w:r>
    </w:p>
    <w:p>
      <w:pPr>
        <w:pStyle w:val="BodyText"/>
      </w:pPr>
      <w:r>
        <w:t xml:space="preserve">[4] Nguyen, T.H., et al. "Epidemiological Transition and Health Challenges in Urban Vietnam." Journal of Public Health Policy, Vol 15, No. 3.</w:t>
      </w:r>
    </w:p>
    <w:p>
      <w:pPr>
        <w:pStyle w:val="BodyText"/>
      </w:pPr>
      <w:r>
        <w:t xml:space="preserve">[5] American Occupational Therapy Association. (2020). AOTA’s Framework for Occupational Therapy Practice.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Integrating Occupational Therapy into the Healthcare Ecosystem of Vietnam: Challenges, Opportunities, and Strategic Pathways for Ho Chi Minh City</dc:title>
  <dc:creator/>
  <cp:keywords/>
  <dcterms:created xsi:type="dcterms:W3CDTF">2026-07-30T00:35:38Z</dcterms:created>
  <dcterms:modified xsi:type="dcterms:W3CDTF">2026-07-30T00:35:38Z</dcterms:modified>
</cp:coreProperties>
</file>

<file path=docProps/custom.xml><?xml version="1.0" encoding="utf-8"?>
<Properties xmlns="http://schemas.openxmlformats.org/officeDocument/2006/custom-properties" xmlns:vt="http://schemas.openxmlformats.org/officeDocument/2006/docPropsVTypes"/>
</file>