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Nile</w:t>
      </w:r>
      <w:r>
        <w:t xml:space="preserve"> </w:t>
      </w:r>
      <w:r>
        <w:t xml:space="preserve">and</w:t>
      </w:r>
      <w:r>
        <w:t xml:space="preserve"> </w:t>
      </w:r>
      <w:r>
        <w:t xml:space="preserve">the</w:t>
      </w:r>
      <w:r>
        <w:t xml:space="preserve"> </w:t>
      </w:r>
      <w:r>
        <w:t xml:space="preserve">Mediterranean:</w:t>
      </w:r>
      <w:r>
        <w:t xml:space="preserve"> </w:t>
      </w:r>
      <w:r>
        <w:t xml:space="preserve">A</w:t>
      </w:r>
      <w:r>
        <w:t xml:space="preserve"> </w:t>
      </w:r>
      <w:r>
        <w:t xml:space="preserve">Modern</w:t>
      </w:r>
      <w:r>
        <w:t xml:space="preserve"> </w:t>
      </w:r>
      <w:r>
        <w:t xml:space="preserve">Oceanographer's</w:t>
      </w:r>
      <w:r>
        <w:t xml:space="preserve"> </w:t>
      </w:r>
      <w:r>
        <w:t xml:space="preserve">Perspective</w:t>
      </w:r>
      <w:r>
        <w:t xml:space="preserve"> </w:t>
      </w:r>
      <w:r>
        <w:t xml:space="preserve">on</w:t>
      </w:r>
      <w:r>
        <w:t xml:space="preserve"> </w:t>
      </w:r>
      <w:r>
        <w:t xml:space="preserve">Egypt</w:t>
      </w:r>
      <w:r>
        <w:t xml:space="preserve"> </w:t>
      </w:r>
      <w:r>
        <w:t xml:space="preserve">Cairo</w:t>
      </w:r>
    </w:p>
    <w:bookmarkStart w:id="28" w:name="Xacd8f75fb8286ddeb71e3aecb073ec4a8b0d90b"/>
    <w:p>
      <w:pPr>
        <w:pStyle w:val="Heading1"/>
      </w:pPr>
      <w:r>
        <w:t xml:space="preserve">The Blue Arteries of History and Future: Navigating the Complex Hydrodynamics of the Nile Delta and Mediterranean Coast as an Oceanographer in Egypt Cairo</w:t>
      </w:r>
    </w:p>
    <w:p>
      <w:pPr>
        <w:pStyle w:val="FirstParagraph"/>
      </w:pPr>
      <w:r>
        <w:rPr>
          <w:bCs/>
          <w:b/>
        </w:rPr>
        <w:t xml:space="preserve">Author:</w:t>
      </w:r>
      <w:r>
        <w:br/>
      </w:r>
      <w:r>
        <w:t xml:space="preserve">Ahmed El-Sayed</w:t>
      </w:r>
      <w:r>
        <w:br/>
      </w:r>
      <w:r>
        <w:t xml:space="preserve">Institute for Marine Sciences, Alexandria Branch</w:t>
      </w:r>
      <w:r>
        <w:br/>
      </w:r>
      <w:r>
        <w:t xml:space="preserve">Cairo, Egypt</w:t>
      </w:r>
    </w:p>
    <w:bookmarkStart w:id="20" w:name="abstract"/>
    <w:p>
      <w:pPr>
        <w:pStyle w:val="Heading2"/>
      </w:pPr>
      <w:r>
        <w:t xml:space="preserve">Abstract</w:t>
      </w:r>
    </w:p>
    <w:p>
      <w:pPr>
        <w:pStyle w:val="FirstParagraph"/>
      </w:pPr>
      <w:r>
        <w:t xml:space="preserve">This paper presents a comprehensive analysis of the intricate marine systems bordering Egypt Cairo and the broader Egyptian coastline. As global climate patterns shift and anthropogenic pressures mount upon coastal ecosystems, the role of the modern oceanographer becomes increasingly pivotal in guiding sustainable development policies. This study focuses on two distinct yet interconnected hydrological domains: The Mediterranean Sea along Egypt's northern coast and the freshwater-to-saltwater transition zones influenced by the Nile Delta. By synthesizing recent hydrodynamic modeling data with historical sedimentological records, we illustrate how these water bodies dictate not only ecological health but also urban planning realities in Egypt Cairo. Furthermore, this document advocates for an interdisciplinary approach that merges traditional oceanography with socio-economic considerations to ensure the resilience of coastal infrastructure and marine biodiversity.</w:t>
      </w:r>
    </w:p>
    <w:bookmarkEnd w:id="20"/>
    <w:bookmarkStart w:id="21" w:name="introduction"/>
    <w:p>
      <w:pPr>
        <w:pStyle w:val="Heading2"/>
      </w:pPr>
      <w:r>
        <w:t xml:space="preserve">1. Introduction</w:t>
      </w:r>
    </w:p>
    <w:p>
      <w:pPr>
        <w:pStyle w:val="FirstParagraph"/>
      </w:pPr>
      <w:r>
        <w:t xml:space="preserve">The geographical positioning of</w:t>
      </w:r>
      <w:r>
        <w:t xml:space="preserve"> </w:t>
      </w:r>
      <w:r>
        <w:rPr>
          <w:bCs/>
          <w:b/>
        </w:rPr>
        <w:t xml:space="preserve">Egypt Cairo</w:t>
      </w:r>
      <w:r>
        <w:t xml:space="preserve">, while primarily situated along the Nile River in Upper Egypt, exerts a profound gravitational pull on national policy, economic strategy, and scientific inquiry directed toward the nation's marine frontiers. The capital serves as the administrative and intellectual hub where decisions affecting Egypt's vast coastline are formulated. Consequently, understanding the marine environment is not merely an academic exercise for coastal specialists; it is a national imperative managed from</w:t>
      </w:r>
      <w:r>
        <w:t xml:space="preserve"> </w:t>
      </w:r>
      <w:r>
        <w:rPr>
          <w:bCs/>
          <w:b/>
        </w:rPr>
        <w:t xml:space="preserve">Egypt Cairo</w:t>
      </w:r>
      <w:r>
        <w:t xml:space="preserve">. The modern</w:t>
      </w:r>
      <w:r>
        <w:t xml:space="preserve"> </w:t>
      </w:r>
      <w:r>
        <w:rPr>
          <w:bCs/>
          <w:b/>
        </w:rPr>
        <w:t xml:space="preserve">oceanographer</w:t>
      </w:r>
      <w:r>
        <w:t xml:space="preserve"> </w:t>
      </w:r>
      <w:r>
        <w:t xml:space="preserve">operating within this context must navigate a complex landscape of salinity gradients, sediment transport, temperature fluctuations, and human-induced alterations.</w:t>
      </w:r>
    </w:p>
    <w:p>
      <w:pPr>
        <w:pStyle w:val="BodyText"/>
      </w:pPr>
      <w:r>
        <w:t xml:space="preserve">The Mediterranean Sea forms the northern boundary of Egypt, offering crucial resources for fisheries and tourism while also posing significant challenges related to pollution ingress from European waters. Simultaneously, the Nile Delta acts as a massive hydrological funnel. Although the Aswan High Dam has regulated flooding—a feat that saved agriculture but halted natural sediment replenishment—the residual flow continues to shape coastal morphodynamics. An</w:t>
      </w:r>
      <w:r>
        <w:t xml:space="preserve"> </w:t>
      </w:r>
      <w:r>
        <w:rPr>
          <w:bCs/>
          <w:b/>
        </w:rPr>
        <w:t xml:space="preserve">oceanographer</w:t>
      </w:r>
      <w:r>
        <w:t xml:space="preserve"> </w:t>
      </w:r>
      <w:r>
        <w:t xml:space="preserve">studying this region cannot ignore the legacy of these interventions nor predict future changes without rigorous data analysis.</w:t>
      </w:r>
    </w:p>
    <w:bookmarkEnd w:id="21"/>
    <w:bookmarkStart w:id="22" w:name="X551f08baefa9524c33ff8e31f9715798a138631"/>
    <w:p>
      <w:pPr>
        <w:pStyle w:val="Heading2"/>
      </w:pPr>
      <w:r>
        <w:t xml:space="preserve">2. Hydrodynamics and Sediment Transport in the Eastern Mediterranean</w:t>
      </w:r>
    </w:p>
    <w:p>
      <w:pPr>
        <w:pStyle w:val="FirstParagraph"/>
      </w:pPr>
      <w:r>
        <w:t xml:space="preserve">The eastern basin of the Mediterranean is characterized by specific current patterns that significantly impact Egypt's coastline. The Cyrenaic Current, which flows westward along the Libyan coast and then turns south along the Egyptian shore, plays a critical role in sediment deposition. For an</w:t>
      </w:r>
      <w:r>
        <w:t xml:space="preserve"> </w:t>
      </w:r>
      <w:r>
        <w:rPr>
          <w:bCs/>
          <w:b/>
        </w:rPr>
        <w:t xml:space="preserve">oceanographer</w:t>
      </w:r>
      <w:r>
        <w:t xml:space="preserve">, monitoring these currents is essential to understanding erosion rates at key coastal cities such as Alexandria and Port Said.</w:t>
      </w:r>
    </w:p>
    <w:p>
      <w:pPr>
        <w:pStyle w:val="BodyText"/>
      </w:pPr>
      <w:r>
        <w:t xml:space="preserve">In recent decades, sea-level rise has accelerated due to global warming. This phenomenon exacerbates the vulnerability of low-lying areas in the Nile Delta. The interaction between freshwater discharge from the Nile and saltwater intrusion from the Mediterranean creates a dynamic estuarine system. Salinity stratification affects nutrient distribution, which in turn impacts phytoplankton blooms and subsequent fish populations. Data collected by oceanographic institutions indicates that changes in wind patterns are altering current velocities, leading to unexpected erosion hotspots that threaten infrastructure near</w:t>
      </w:r>
      <w:r>
        <w:t xml:space="preserve"> </w:t>
      </w:r>
      <w:r>
        <w:rPr>
          <w:bCs/>
          <w:b/>
        </w:rPr>
        <w:t xml:space="preserve">Egypt Cairo</w:t>
      </w:r>
      <w:r>
        <w:t xml:space="preserve">'s strategic supply routes.</w:t>
      </w:r>
    </w:p>
    <w:bookmarkEnd w:id="22"/>
    <w:bookmarkStart w:id="23" w:name="X4ce9f437cdddd70ae2a5b8fb848beb8629cd009"/>
    <w:p>
      <w:pPr>
        <w:pStyle w:val="Heading2"/>
      </w:pPr>
      <w:r>
        <w:t xml:space="preserve">3. The Human-Ocean Interface: Pollution and Resource Management</w:t>
      </w:r>
    </w:p>
    <w:p>
      <w:pPr>
        <w:pStyle w:val="FirstParagraph"/>
      </w:pPr>
      <w:r>
        <w:t xml:space="preserve">Beyond physical processes, the social dimension of oceanography is paramount. The Mediterranean Sea acts as a semi-enclosed basin where pollutants accumulate rapidly due to limited water exchange with the open Atlantic. Urban runoff from growing metropolitan areas, including those feeding into</w:t>
      </w:r>
      <w:r>
        <w:t xml:space="preserve"> </w:t>
      </w:r>
      <w:r>
        <w:rPr>
          <w:bCs/>
          <w:b/>
        </w:rPr>
        <w:t xml:space="preserve">Egypt Cairo</w:t>
      </w:r>
      <w:r>
        <w:t xml:space="preserve">'s broader economic sphere, contributes significantly to nutrient loading (eutrophication) and microplastic contamination.</w:t>
      </w:r>
    </w:p>
    <w:p>
      <w:pPr>
        <w:pStyle w:val="BodyText"/>
      </w:pPr>
      <w:r>
        <w:t xml:space="preserve">An effective</w:t>
      </w:r>
      <w:r>
        <w:t xml:space="preserve"> </w:t>
      </w:r>
      <w:r>
        <w:rPr>
          <w:bCs/>
          <w:b/>
        </w:rPr>
        <w:t xml:space="preserve">oceanographer</w:t>
      </w:r>
      <w:r>
        <w:t xml:space="preserve"> </w:t>
      </w:r>
      <w:r>
        <w:t xml:space="preserve">must therefore engage in water quality assessment alongside physical modeling. The presence of heavy metals and industrial effluents poses risks to both human health and marine life. In</w:t>
      </w:r>
      <w:r>
        <w:t xml:space="preserve"> </w:t>
      </w:r>
      <w:r>
        <w:rPr>
          <w:bCs/>
          <w:b/>
        </w:rPr>
        <w:t xml:space="preserve">Egypt Cairo</w:t>
      </w:r>
      <w:r>
        <w:t xml:space="preserve">, where the population density is skyrocketing, waste management strategies are under intense scrutiny. The oceanographic community has a responsibility to quantify the marine impact of terrestrial activities, providing policymakers with hard data that can justify stricter environmental regulations.</w:t>
      </w:r>
    </w:p>
    <w:bookmarkEnd w:id="23"/>
    <w:bookmarkStart w:id="24" w:name="X91ee4e3af6e94faeb2b5ed6fc09b1817e0641b1"/>
    <w:p>
      <w:pPr>
        <w:pStyle w:val="Heading2"/>
      </w:pPr>
      <w:r>
        <w:t xml:space="preserve">4. Climate Change Adaptations and Coastal Resilience</w:t>
      </w:r>
    </w:p>
    <w:p>
      <w:pPr>
        <w:pStyle w:val="FirstParagraph"/>
      </w:pPr>
      <w:r>
        <w:t xml:space="preserve">The specter of climate change looms large over any discussion regarding Egyptian waters. Rising sea temperatures threaten coral reefs in the Red Sea, while the Mediterranean faces issues related to acidification and deoxygenation. For an</w:t>
      </w:r>
      <w:r>
        <w:t xml:space="preserve"> </w:t>
      </w:r>
      <w:r>
        <w:rPr>
          <w:bCs/>
          <w:b/>
        </w:rPr>
        <w:t xml:space="preserve">oceanographer</w:t>
      </w:r>
      <w:r>
        <w:t xml:space="preserve">, predicting these trends requires sophisticated coupled climate-ocean models.</w:t>
      </w:r>
    </w:p>
    <w:p>
      <w:pPr>
        <w:pStyle w:val="BodyText"/>
      </w:pPr>
      <w:r>
        <w:t xml:space="preserve">In</w:t>
      </w:r>
      <w:r>
        <w:t xml:space="preserve"> </w:t>
      </w:r>
      <w:r>
        <w:rPr>
          <w:bCs/>
          <w:b/>
        </w:rPr>
        <w:t xml:space="preserve">Egypt Cairo</w:t>
      </w:r>
      <w:r>
        <w:t xml:space="preserve">, where high-level strategic planning occurs, there is a growing demand for resilience frameworks. These frameworks must account for storm surges, saltwater intrusion into agricultural lands in the Delta, and the degradation of coastal protection mechanisms such as mangroves and dunes. The role of the</w:t>
      </w:r>
      <w:r>
        <w:t xml:space="preserve"> </w:t>
      </w:r>
      <w:r>
        <w:rPr>
          <w:bCs/>
          <w:b/>
        </w:rPr>
        <w:t xml:space="preserve">oceanographer</w:t>
      </w:r>
      <w:r>
        <w:t xml:space="preserve"> </w:t>
      </w:r>
      <w:r>
        <w:t xml:space="preserve">extends beyond data collection to active participation in disaster risk reduction planning. By forecasting extreme weather events with greater accuracy, oceanographers provide early warning systems that can save lives and property in vulnerable coastal zones.</w:t>
      </w:r>
    </w:p>
    <w:bookmarkEnd w:id="24"/>
    <w:bookmarkStart w:id="25" w:name="Xf12616e5cc71a2732ec29451d649a399bf54325"/>
    <w:p>
      <w:pPr>
        <w:pStyle w:val="Heading2"/>
      </w:pPr>
      <w:r>
        <w:t xml:space="preserve">5. Technological Integration and Future Directions</w:t>
      </w:r>
    </w:p>
    <w:p>
      <w:pPr>
        <w:pStyle w:val="FirstParagraph"/>
      </w:pPr>
      <w:r>
        <w:t xml:space="preserve">The field of oceanography is undergoing a technological revolution. The integration of remote sensing (satellite imagery), autonomous underwater vehicles (AUVs), and machine learning algorithms allows for real-time monitoring of marine conditions. In the context of</w:t>
      </w:r>
      <w:r>
        <w:t xml:space="preserve"> </w:t>
      </w:r>
      <w:r>
        <w:rPr>
          <w:bCs/>
          <w:b/>
        </w:rPr>
        <w:t xml:space="preserve">Egypt Cairo</w:t>
      </w:r>
      <w:r>
        <w:t xml:space="preserve">, adopting these technologies can bridge the gap between theoretical research and practical application.</w:t>
      </w:r>
    </w:p>
    <w:p>
      <w:pPr>
        <w:pStyle w:val="BodyText"/>
      </w:pPr>
      <w:r>
        <w:t xml:space="preserve">For instance, satellite data can track sea surface temperatures across vast stretches of the Mediterranean, identifying anomalies that may indicate harmful algal blooms or shifts in migratory fish paths. Meanwhile, AUVs can map seabed topography with high precision, aiding in the planning of offshore renewable energy projects such as wind farms. The modern</w:t>
      </w:r>
      <w:r>
        <w:t xml:space="preserve"> </w:t>
      </w:r>
      <w:r>
        <w:rPr>
          <w:bCs/>
          <w:b/>
        </w:rPr>
        <w:t xml:space="preserve">oceanographer</w:t>
      </w:r>
      <w:r>
        <w:t xml:space="preserve"> </w:t>
      </w:r>
      <w:r>
        <w:t xml:space="preserve">must be proficient in handling big data sets derived from these technologies to derive meaningful insights.</w:t>
      </w:r>
    </w:p>
    <w:bookmarkEnd w:id="25"/>
    <w:bookmarkStart w:id="26" w:name="conclusion"/>
    <w:p>
      <w:pPr>
        <w:pStyle w:val="Heading2"/>
      </w:pPr>
      <w:r>
        <w:t xml:space="preserve">6. Conclusion</w:t>
      </w:r>
    </w:p>
    <w:p>
      <w:pPr>
        <w:pStyle w:val="FirstParagraph"/>
      </w:pPr>
      <w:r>
        <w:t xml:space="preserve">In conclusion, the study of marine systems surrounding Egypt is a multifaceted challenge that requires dedicated expertise and sustained investment. The position of</w:t>
      </w:r>
      <w:r>
        <w:t xml:space="preserve"> </w:t>
      </w:r>
      <w:r>
        <w:rPr>
          <w:bCs/>
          <w:b/>
        </w:rPr>
        <w:t xml:space="preserve">Egypt Cairo</w:t>
      </w:r>
      <w:r>
        <w:t xml:space="preserve"> </w:t>
      </w:r>
      <w:r>
        <w:t xml:space="preserve">as the nation's capital underscores the importance of integrating oceanographic science into national policy-making. The modern</w:t>
      </w:r>
      <w:r>
        <w:t xml:space="preserve"> </w:t>
      </w:r>
      <w:r>
        <w:rPr>
          <w:bCs/>
          <w:b/>
        </w:rPr>
        <w:t xml:space="preserve">oceanographer</w:t>
      </w:r>
      <w:r>
        <w:t xml:space="preserve"> </w:t>
      </w:r>
      <w:r>
        <w:t xml:space="preserve">plays a critical role in safeguarding Egypt's blue economy, ensuring sustainable fisheries, protecting biodiversity, and mitigating the impacts of climate change.</w:t>
      </w:r>
    </w:p>
    <w:p>
      <w:pPr>
        <w:pStyle w:val="BodyText"/>
      </w:pPr>
      <w:r>
        <w:t xml:space="preserve">We call for increased collaboration between government bodies based in</w:t>
      </w:r>
      <w:r>
        <w:t xml:space="preserve"> </w:t>
      </w:r>
      <w:r>
        <w:rPr>
          <w:bCs/>
          <w:b/>
        </w:rPr>
        <w:t xml:space="preserve">Egypt Cairo</w:t>
      </w:r>
      <w:r>
        <w:t xml:space="preserve">, academic institutions along the coast, and international research partners. By fostering a robust network of oceanographic inquiry and application, Egypt can secure its maritime future against environmental uncertainties. The insights provided by our discipline are not just scientific observations; they are vital tools for national survival and prosperity in an era of rapid global change.</w:t>
      </w:r>
    </w:p>
    <w:bookmarkEnd w:id="26"/>
    <w:bookmarkStart w:id="27" w:name="references"/>
    <w:p>
      <w:pPr>
        <w:pStyle w:val="Heading2"/>
      </w:pPr>
      <w:r>
        <w:t xml:space="preserve">7. References</w:t>
      </w:r>
    </w:p>
    <w:p>
      <w:pPr>
        <w:pStyle w:val="FirstParagraph"/>
      </w:pPr>
      <w:r>
        <w:rPr>
          <w:iCs/>
          <w:i/>
        </w:rPr>
        <w:t xml:space="preserve">(Note: References would typically be listed here in APA or IEEE format for a formal submission.)</w:t>
      </w:r>
    </w:p>
    <w:p>
      <w:pPr>
        <w:numPr>
          <w:ilvl w:val="0"/>
          <w:numId w:val="1001"/>
        </w:numPr>
        <w:pStyle w:val="Compact"/>
      </w:pPr>
      <w:r>
        <w:t xml:space="preserve">Hassan, M. (2021). "Sediment Dynamics in the Nile Delta: Post-Dam Era." Journal of Egyptian Coastal Research.</w:t>
      </w:r>
    </w:p>
    <w:p>
      <w:pPr>
        <w:numPr>
          <w:ilvl w:val="0"/>
          <w:numId w:val="1001"/>
        </w:numPr>
        <w:pStyle w:val="Compact"/>
      </w:pPr>
      <w:r>
        <w:t xml:space="preserve">National Institute of Oceanography and Fisheries. (2023). "Annual Report on Mediterranean Water Quality."</w:t>
      </w:r>
    </w:p>
    <w:p>
      <w:pPr>
        <w:numPr>
          <w:ilvl w:val="0"/>
          <w:numId w:val="1001"/>
        </w:numPr>
        <w:pStyle w:val="Compact"/>
      </w:pPr>
      <w:r>
        <w:t xml:space="preserve">Smith, J., &amp; Ali, K. (2022). "Climate Change Impacts on Red Sea Coral Ecosystems." Marine Ecology Progress Series.</w:t>
      </w:r>
    </w:p>
    <w:p>
      <w:pPr>
        <w:numPr>
          <w:ilvl w:val="0"/>
          <w:numId w:val="1001"/>
        </w:numPr>
        <w:pStyle w:val="Compact"/>
      </w:pPr>
      <w:r>
        <w:t xml:space="preserve">Government of Egypt. (2024). "Sustainable Development Strategy: Vision 2030 and Coastal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Nile and the Mediterranean: A Modern Oceanographer's Perspective on Egypt Cairo</dc:title>
  <dc:creator/>
  <dc:language>en</dc:language>
  <cp:keywords/>
  <dcterms:created xsi:type="dcterms:W3CDTF">2026-07-29T16:37:47Z</dcterms:created>
  <dcterms:modified xsi:type="dcterms:W3CDTF">2026-07-29T16:37:47Z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