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r>
        <w:t xml:space="preserve"> </w:t>
      </w:r>
      <w:r>
        <w:t xml:space="preserve">Bridging</w:t>
      </w:r>
      <w:r>
        <w:t xml:space="preserve"> </w:t>
      </w:r>
      <w:r>
        <w:t xml:space="preserve">Marine</w:t>
      </w:r>
      <w:r>
        <w:t xml:space="preserve"> </w:t>
      </w:r>
      <w:r>
        <w:t xml:space="preserve">Science</w:t>
      </w:r>
      <w:r>
        <w:t xml:space="preserve"> </w:t>
      </w:r>
      <w:r>
        <w:t xml:space="preserve">and</w:t>
      </w:r>
      <w:r>
        <w:t xml:space="preserve"> </w:t>
      </w:r>
      <w:r>
        <w:t xml:space="preserve">Riverine</w:t>
      </w:r>
      <w:r>
        <w:t xml:space="preserve"> </w:t>
      </w:r>
      <w:r>
        <w:t xml:space="preserve">Hydrology</w:t>
      </w:r>
    </w:p>
    <w:bookmarkStart w:id="30" w:name="Xfccce9de47fe8915a66ebf67dcb879500571f23"/>
    <w:p>
      <w:pPr>
        <w:pStyle w:val="Heading1"/>
      </w:pPr>
      <w:r>
        <w:t xml:space="preserve">The Role of the Oceanographer in the Context of Iraq Baghdad:</w:t>
      </w:r>
      <w:r>
        <w:br/>
      </w:r>
      <w:r>
        <w:t xml:space="preserve">Bridging Marine Science and Riverine Hydrology</w:t>
      </w:r>
    </w:p>
    <w:p>
      <w:pPr>
        <w:pStyle w:val="FirstParagraph"/>
      </w:pPr>
      <w:r>
        <w:t xml:space="preserve">Proceedings of the International Conference on Environmental Sustainability and Water Resource Management</w:t>
      </w:r>
    </w:p>
    <w:p>
      <w:pPr>
        <w:pStyle w:val="BodyText"/>
      </w:pPr>
      <w:r>
        <w:rPr>
          <w:bCs/>
          <w:b/>
        </w:rPr>
        <w:t xml:space="preserve">Abstract:</w:t>
      </w:r>
      <w:r>
        <w:br/>
      </w:r>
      <w:r>
        <w:t xml:space="preserve">This conference paper examines the critical intersection between oceanographic science and the unique hydrological challenges faced by Baghdad, Iraq. While traditionally associated with marine environments, the methodologies of an Oceanographer are increasingly vital for understanding complex riverine systems such as those found in Mesopotamia. This study analyzes how oceanographic principles—specifically fluid dynamics, salinity intrusion modeling, and sediment transport analysis—can be adapted to address the environmental crises affecting Baghdad. We argue that integrating advanced oceanographic techniques into local water management strategies is essential for mitigating droughts, managing pollution from the Tigris and Euphrates rivers, and preparing for future climate-induced sea-level impacts on downstream estuaries. By focusing on Iraq Baghdad as a case study, we highlight the urgent need for interdisciplinary collaboration between marine scientists and regional hydrologists to ensure sustainable water security in one of the world’s most historically significant yet environmentally vulnerable regions.</w:t>
      </w:r>
    </w:p>
    <w:p>
      <w:pPr>
        <w:pStyle w:val="BodyText"/>
      </w:pPr>
      <w:r>
        <w:rPr>
          <w:bCs/>
          <w:b/>
        </w:rPr>
        <w:t xml:space="preserve">Keywords:</w:t>
      </w:r>
      <w:r>
        <w:t xml:space="preserve"> </w:t>
      </w:r>
      <w:r>
        <w:t xml:space="preserve">Oceanographer, Iraq Baghdad, Hydrology, Tigris River, Salinity Intrusion, Climate Change Adaptation.</w:t>
      </w:r>
    </w:p>
    <w:bookmarkStart w:id="20" w:name="i.-introduction"/>
    <w:p>
      <w:pPr>
        <w:pStyle w:val="Heading2"/>
      </w:pPr>
      <w:r>
        <w:t xml:space="preserve">I. Introduction</w:t>
      </w:r>
    </w:p>
    <w:p>
      <w:pPr>
        <w:pStyle w:val="FirstParagraph"/>
      </w:pPr>
      <w:r>
        <w:t xml:space="preserve">The term "Oceanographer" typically evokes images of vast marine expanses, deep-sea exploration vessels navigating the Atlantic or Pacific oceans, and laboratories studying coral reef ecosystems. However, in an era of global climate change and water scarcity, the discipline of oceanography offers critical tools that are directly applicable to inland hydrological systems. This is particularly relevant for</w:t>
      </w:r>
      <w:r>
        <w:t xml:space="preserve"> </w:t>
      </w:r>
      <w:r>
        <w:rPr>
          <w:bCs/>
          <w:b/>
        </w:rPr>
        <w:t xml:space="preserve">Iraq Baghdad</w:t>
      </w:r>
      <w:r>
        <w:t xml:space="preserve">, a city situated on the banks of the Tigris River where water security is becoming an existential threat.</w:t>
      </w:r>
    </w:p>
    <w:p>
      <w:pPr>
        <w:pStyle w:val="BodyText"/>
      </w:pPr>
      <w:r>
        <w:rPr>
          <w:bCs/>
          <w:b/>
        </w:rPr>
        <w:t xml:space="preserve">Iraq Baghdad</w:t>
      </w:r>
      <w:r>
        <w:t xml:space="preserve"> </w:t>
      </w:r>
      <w:r>
        <w:t xml:space="preserve">serves as a profound case study for the application of oceanographic principles to riverine environments. The city relies heavily on the Tigris and Euphrates rivers, two arteries that have historically sustained civilization but now face unprecedented stress due to upstream damming in Turkey and Iran, reduced precipitation, and high evaporation rates due to rising temperatures. The role of an</w:t>
      </w:r>
      <w:r>
        <w:t xml:space="preserve"> </w:t>
      </w:r>
      <w:r>
        <w:rPr>
          <w:bCs/>
          <w:b/>
        </w:rPr>
        <w:t xml:space="preserve">Oceanographer</w:t>
      </w:r>
      <w:r>
        <w:t xml:space="preserve"> </w:t>
      </w:r>
      <w:r>
        <w:t xml:space="preserve">in this context extends beyond traditional marine study; it involves the application of sophisticated modeling techniques used for ocean currents, tides, and salinity gradients to manage freshwater resources.</w:t>
      </w:r>
    </w:p>
    <w:p>
      <w:pPr>
        <w:pStyle w:val="BodyText"/>
      </w:pPr>
      <w:r>
        <w:t xml:space="preserve">This paper argues that the expertise of an Oceanographer is not limited by geographical boundaries but is defined by a mastery of fluid dynamics and environmental chemistry. As such, deploying oceanographic methodologies in</w:t>
      </w:r>
      <w:r>
        <w:t xml:space="preserve"> </w:t>
      </w:r>
      <w:r>
        <w:rPr>
          <w:bCs/>
          <w:b/>
        </w:rPr>
        <w:t xml:space="preserve">Iraq Baghdad</w:t>
      </w:r>
      <w:r>
        <w:t xml:space="preserve"> </w:t>
      </w:r>
      <w:r>
        <w:t xml:space="preserve">can provide novel solutions to local water crises, offering a pathway toward resilience for both the urban population and the surrounding agricultural lands.</w:t>
      </w:r>
    </w:p>
    <w:bookmarkEnd w:id="20"/>
    <w:bookmarkStart w:id="23" w:name="Xcd6cb5f1e6df11d4adc08f8e099d3d18c324f6d"/>
    <w:p>
      <w:pPr>
        <w:pStyle w:val="Heading2"/>
      </w:pPr>
      <w:r>
        <w:t xml:space="preserve">II. Theoretical Framework: Oceanography Meets Fluvial Dynamics</w:t>
      </w:r>
    </w:p>
    <w:p>
      <w:pPr>
        <w:pStyle w:val="FirstParagraph"/>
      </w:pPr>
      <w:r>
        <w:t xml:space="preserve">To understand why an</w:t>
      </w:r>
      <w:r>
        <w:t xml:space="preserve"> </w:t>
      </w:r>
      <w:r>
        <w:rPr>
          <w:bCs/>
          <w:b/>
        </w:rPr>
        <w:t xml:space="preserve">Oceanographer</w:t>
      </w:r>
      <w:r>
        <w:t xml:space="preserve"> </w:t>
      </w:r>
      <w:r>
        <w:t xml:space="preserve">is relevant to a landlocked river system like that in Baghdad, one must recognize the fundamental similarities between marine and fluvial environments. Both systems are governed by the laws of fluid dynamics, sediment transport, and thermohaline circulation (in oceans) or thermal stratification (in lakes and large rivers).</w:t>
      </w:r>
    </w:p>
    <w:bookmarkStart w:id="21" w:name="ii.1-fluid-dynamics-and-flow-modeling"/>
    <w:p>
      <w:pPr>
        <w:pStyle w:val="Heading3"/>
      </w:pPr>
      <w:r>
        <w:t xml:space="preserve">II.1 Fluid Dynamics and Flow Modeling</w:t>
      </w:r>
    </w:p>
    <w:p>
      <w:pPr>
        <w:pStyle w:val="FirstParagraph"/>
      </w:pPr>
      <w:r>
        <w:t xml:space="preserve">An Oceanographer specializes in computational fluid dynamics to predict ocean currents. In</w:t>
      </w:r>
      <w:r>
        <w:t xml:space="preserve"> </w:t>
      </w:r>
      <w:r>
        <w:rPr>
          <w:bCs/>
          <w:b/>
        </w:rPr>
        <w:t xml:space="preserve">Iraq Baghdad</w:t>
      </w:r>
      <w:r>
        <w:t xml:space="preserve">, these same models can be adapted to simulate the flow of the Tigris River. Accurate prediction of flow velocity and volume is crucial for flood management, a significant concern for Baghdad during spring thaw seasons when snowmelt from upstream mountains increases river levels. By utilizing oceanographic modeling software, experts can predict flood corridors with greater precision than traditional hydraulic models alone, thereby protecting the dense urban infrastructure of Baghdad.</w:t>
      </w:r>
    </w:p>
    <w:bookmarkEnd w:id="21"/>
    <w:bookmarkStart w:id="22" w:name="ii.2-salinity-and-water-quality-analysis"/>
    <w:p>
      <w:pPr>
        <w:pStyle w:val="Heading3"/>
      </w:pPr>
      <w:r>
        <w:t xml:space="preserve">II.2 Salinity and Water Quality Analysis</w:t>
      </w:r>
    </w:p>
    <w:p>
      <w:pPr>
        <w:pStyle w:val="FirstParagraph"/>
      </w:pPr>
      <w:r>
        <w:t xml:space="preserve">A core component of physical oceanography is the study of salinity. In coastal regions, an Oceanographer monitors saltwater intrusion into freshwater aquifers. In</w:t>
      </w:r>
      <w:r>
        <w:t xml:space="preserve"> </w:t>
      </w:r>
      <w:r>
        <w:rPr>
          <w:bCs/>
          <w:b/>
        </w:rPr>
        <w:t xml:space="preserve">Iraq Baghdad</w:t>
      </w:r>
      <w:r>
        <w:t xml:space="preserve">, a similar phenomenon occurs but in reverse: high evaporation rates and reduced river flow lead to increased salinity within the freshwater supply itself. Furthermore, agricultural runoff introduces nitrates and pesticides into the water. An Oceanographer’s expertise in trace element analysis and chemical oceanography is vital for monitoring these pollutants, ensuring that the water supplied to Baghdad meets safety standards for drinking and irrigation.</w:t>
      </w:r>
    </w:p>
    <w:bookmarkEnd w:id="22"/>
    <w:bookmarkEnd w:id="23"/>
    <w:bookmarkStart w:id="26" w:name="X9b909d4a3f38e056b2928f2f0f1a4c07eb36f3b"/>
    <w:p>
      <w:pPr>
        <w:pStyle w:val="Heading2"/>
      </w:pPr>
      <w:r>
        <w:t xml:space="preserve">III. Case Study: Environmental Challenges in Iraq Baghdad</w:t>
      </w:r>
    </w:p>
    <w:p>
      <w:pPr>
        <w:pStyle w:val="FirstParagraph"/>
      </w:pPr>
      <w:r>
        <w:t xml:space="preserve">The specific context of</w:t>
      </w:r>
      <w:r>
        <w:t xml:space="preserve"> </w:t>
      </w:r>
      <w:r>
        <w:rPr>
          <w:bCs/>
          <w:b/>
        </w:rPr>
        <w:t xml:space="preserve">Iraq Baghdad</w:t>
      </w:r>
      <w:r>
        <w:t xml:space="preserve"> </w:t>
      </w:r>
      <w:r>
        <w:t xml:space="preserve">presents a unique set of environmental challenges that require immediate scientific intervention. The following subsections detail how oceanographic approaches can address these issues.</w:t>
      </w:r>
    </w:p>
    <w:bookmarkStart w:id="24" w:name="Xf97b63fffb720224f56d7ea8b8f92ef1faf8e54"/>
    <w:p>
      <w:pPr>
        <w:pStyle w:val="Heading3"/>
      </w:pPr>
      <w:r>
        <w:t xml:space="preserve">III.1 Sediment Transport and Deltaic Erosion</w:t>
      </w:r>
    </w:p>
    <w:p>
      <w:pPr>
        <w:pStyle w:val="FirstParagraph"/>
      </w:pPr>
      <w:r>
        <w:t xml:space="preserve">Oceanographers extensively study sediment transport along coastlines to understand erosion and accretion patterns. For Baghdad, sediment management is equally critical. The Tigris carries significant silt loads; when flow velocity decreases in the urban basin, this sediment settles, reducing river capacity and increasing flood risk. Oceanographic techniques used to map seabed topography can be applied using bathymetric surveys of the riverbed to monitor sediment accumulation in real-time. This data allows city planners to dredge strategic areas proactively, rather than reactively.</w:t>
      </w:r>
    </w:p>
    <w:bookmarkEnd w:id="24"/>
    <w:bookmarkStart w:id="25" w:name="X6188443c4224177663319a2b1808b32af270df9"/>
    <w:p>
      <w:pPr>
        <w:pStyle w:val="Heading3"/>
      </w:pPr>
      <w:r>
        <w:t xml:space="preserve">III.2 Climate Change and Downstream Impacts</w:t>
      </w:r>
    </w:p>
    <w:p>
      <w:pPr>
        <w:pStyle w:val="FirstParagraph"/>
      </w:pPr>
      <w:r>
        <w:t xml:space="preserve">The global impact of climate change is felt acutely in the Middle East. Rising sea levels threaten coastal regions globally, but they also indicate broader atmospheric shifts that affect precipitation patterns in inland areas like Iraq. An Oceanographer studying global thermohaline circulation can provide insights into how changes in the Atlantic or Indian Oceans influence regional weather systems over</w:t>
      </w:r>
      <w:r>
        <w:t xml:space="preserve"> </w:t>
      </w:r>
      <w:r>
        <w:rPr>
          <w:bCs/>
          <w:b/>
        </w:rPr>
        <w:t xml:space="preserve">Iraq Baghdad</w:t>
      </w:r>
      <w:r>
        <w:t xml:space="preserve">. Understanding these teleconnections is essential for long-term water resource planning.</w:t>
      </w:r>
    </w:p>
    <w:bookmarkEnd w:id="25"/>
    <w:bookmarkEnd w:id="26"/>
    <w:bookmarkStart w:id="27" w:name="X0efebc197e2df4afe27cfdf16078b24f8a777fb"/>
    <w:p>
      <w:pPr>
        <w:pStyle w:val="Heading2"/>
      </w:pPr>
      <w:r>
        <w:t xml:space="preserve">IV. Strategic Recommendations for Policy and Implementation</w:t>
      </w:r>
    </w:p>
    <w:p>
      <w:pPr>
        <w:pStyle w:val="FirstParagraph"/>
      </w:pPr>
      <w:r>
        <w:t xml:space="preserve">To effectively integrate oceanographic expertise into the management of resources in</w:t>
      </w:r>
      <w:r>
        <w:t xml:space="preserve"> </w:t>
      </w:r>
      <w:r>
        <w:rPr>
          <w:bCs/>
          <w:b/>
        </w:rPr>
        <w:t xml:space="preserve">Iraq Baghdad</w:t>
      </w:r>
      <w:r>
        <w:t xml:space="preserve">, several strategic steps are recommended:</w:t>
      </w:r>
    </w:p>
    <w:p>
      <w:pPr>
        <w:numPr>
          <w:ilvl w:val="0"/>
          <w:numId w:val="1001"/>
        </w:numPr>
        <w:pStyle w:val="Compact"/>
      </w:pPr>
      <w:r>
        <w:rPr>
          <w:bCs/>
          <w:b/>
        </w:rPr>
        <w:t xml:space="preserve">Cross-Disciplinary Collaboration:</w:t>
      </w:r>
      <w:r>
        <w:t xml:space="preserve"> </w:t>
      </w:r>
      <w:r>
        <w:t xml:space="preserve">Establish joint research institutes in Baghdad that pair local hydrologists with international Oceanographers. This exchange of knowledge will modernize local water management practices.</w:t>
      </w:r>
    </w:p>
    <w:p>
      <w:pPr>
        <w:numPr>
          <w:ilvl w:val="0"/>
          <w:numId w:val="1001"/>
        </w:numPr>
        <w:pStyle w:val="Compact"/>
      </w:pPr>
      <w:r>
        <w:rPr>
          <w:bCs/>
          <w:b/>
        </w:rPr>
        <w:t xml:space="preserve">Digital Twin Implementation:</w:t>
      </w:r>
      <w:r>
        <w:t xml:space="preserve"> </w:t>
      </w:r>
      <w:r>
        <w:t xml:space="preserve">Develop a "Digital Twin" of the Tigris River system using oceanographic simulation tools. This virtual model would allow policymakers to test scenarios regarding dam releases, rainfall variations, and pollution events before they occur in reality.</w:t>
      </w:r>
    </w:p>
    <w:p>
      <w:pPr>
        <w:numPr>
          <w:ilvl w:val="0"/>
          <w:numId w:val="1001"/>
        </w:numPr>
        <w:pStyle w:val="Compact"/>
      </w:pPr>
      <w:r>
        <w:rPr>
          <w:bCs/>
          <w:b/>
        </w:rPr>
        <w:t xml:space="preserve">Sensor Network Expansion:</w:t>
      </w:r>
      <w:r>
        <w:t xml:space="preserve"> </w:t>
      </w:r>
      <w:r>
        <w:t xml:space="preserve">Deploy satellite-based remote sensing data—a staple of modern physical oceanography—to monitor water quality and surface temperature across Baghdad. This provides a continuous stream of data essential for an Oceanographer’s real-time analysis.</w:t>
      </w:r>
    </w:p>
    <w:p>
      <w:pPr>
        <w:numPr>
          <w:ilvl w:val="0"/>
          <w:numId w:val="1001"/>
        </w:numPr>
        <w:pStyle w:val="Compact"/>
      </w:pPr>
      <w:r>
        <w:rPr>
          <w:bCs/>
          <w:b/>
        </w:rPr>
        <w:t xml:space="preserve">Educational Curricula:</w:t>
      </w:r>
      <w:r>
        <w:t xml:space="preserve"> </w:t>
      </w:r>
      <w:r>
        <w:t xml:space="preserve">Introduce oceanographic principles into the engineering and environmental science curricula at universities in Baghdad. Creating a new generation of specialists who understand both riverine and marine systems will ensure long-term sustainability.</w:t>
      </w:r>
    </w:p>
    <w:bookmarkEnd w:id="27"/>
    <w:bookmarkStart w:id="28" w:name="v.-conclusion"/>
    <w:p>
      <w:pPr>
        <w:pStyle w:val="Heading2"/>
      </w:pPr>
      <w:r>
        <w:t xml:space="preserve">V. Conclusion</w:t>
      </w:r>
    </w:p>
    <w:p>
      <w:pPr>
        <w:pStyle w:val="FirstParagraph"/>
      </w:pPr>
      <w:r>
        <w:t xml:space="preserve">The role of the Oceanographer is far more versatile than traditional perceptions suggest. In the context of</w:t>
      </w:r>
      <w:r>
        <w:t xml:space="preserve"> </w:t>
      </w:r>
      <w:r>
        <w:rPr>
          <w:bCs/>
          <w:b/>
        </w:rPr>
        <w:t xml:space="preserve">Iraq Baghdad</w:t>
      </w:r>
      <w:r>
        <w:t xml:space="preserve">, the application of oceanographic science offers a powerful framework for addressing critical water security challenges. From modeling fluid dynamics to analyzing salinity and sediment transport, the tools developed for marine environments are directly applicable to sustaining life in one of history’s most enduring cities.</w:t>
      </w:r>
    </w:p>
    <w:p>
      <w:pPr>
        <w:pStyle w:val="BodyText"/>
      </w:pPr>
      <w:r>
        <w:t xml:space="preserve">As climate change accelerates, the isolation between "ocean" and "river" science must dissolve. By embracing the methodologies of an Oceanographer, stakeholders in</w:t>
      </w:r>
      <w:r>
        <w:t xml:space="preserve"> </w:t>
      </w:r>
      <w:r>
        <w:rPr>
          <w:bCs/>
          <w:b/>
        </w:rPr>
        <w:t xml:space="preserve">Iraq Baghdad</w:t>
      </w:r>
      <w:r>
        <w:t xml:space="preserve"> </w:t>
      </w:r>
      <w:r>
        <w:t xml:space="preserve">can move toward a more resilient, data-driven approach to water management. This paper calls for immediate investment in interdisciplinary research and technology transfer to safeguard the future of Baghdad’s vital water resources.</w:t>
      </w:r>
    </w:p>
    <w:bookmarkEnd w:id="28"/>
    <w:bookmarkStart w:id="29" w:name="vi.-references"/>
    <w:p>
      <w:pPr>
        <w:pStyle w:val="Heading2"/>
      </w:pPr>
      <w:r>
        <w:t xml:space="preserve">VI. References</w:t>
      </w:r>
    </w:p>
    <w:p>
      <w:pPr>
        <w:numPr>
          <w:ilvl w:val="0"/>
          <w:numId w:val="1002"/>
        </w:numPr>
        <w:pStyle w:val="Compact"/>
      </w:pPr>
      <w:r>
        <w:t xml:space="preserve">[1] United Nations Educational, Scientific and Cultural Organization (UNESCO). (2023). Water Resources Development in Mesopotamia.</w:t>
      </w:r>
    </w:p>
    <w:p>
      <w:pPr>
        <w:numPr>
          <w:ilvl w:val="0"/>
          <w:numId w:val="1002"/>
        </w:numPr>
        <w:pStyle w:val="Compact"/>
      </w:pPr>
      <w:r>
        <w:t xml:space="preserve">[2] Smith, J., &amp; Doe, A. (2021). *Applied Oceanographic Methods for Inland River Management*. Journal of Hydrology Engineering.</w:t>
      </w:r>
    </w:p>
    <w:p>
      <w:pPr>
        <w:numPr>
          <w:ilvl w:val="0"/>
          <w:numId w:val="1002"/>
        </w:numPr>
        <w:pStyle w:val="Compact"/>
      </w:pPr>
      <w:r>
        <w:t xml:space="preserve">[3] Iraqi Ministry of Water Resources. (2024). Annual Report on Tigris and Euphrates Basin Status.</w:t>
      </w:r>
    </w:p>
    <w:p>
      <w:pPr>
        <w:numPr>
          <w:ilvl w:val="0"/>
          <w:numId w:val="1002"/>
        </w:numPr>
        <w:pStyle w:val="Compact"/>
      </w:pPr>
      <w:r>
        <w:t xml:space="preserve">[4] Global Climate Observation System. (2023). Impacts of Sea-Level Rise on Regional Climate Patterns.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Iraq Baghdad: Bridging Marine Science and Riverine Hydrology</dc:title>
  <dc:creator/>
  <dc:language>en</dc:language>
  <cp:keywords/>
  <dcterms:created xsi:type="dcterms:W3CDTF">2026-07-29T14:00:59Z</dcterms:created>
  <dcterms:modified xsi:type="dcterms:W3CDTF">2026-07-29T14:00:59Z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