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387706a8b3480460d272ee882273b1ead0e6a3"/>
    <w:p>
      <w:pPr>
        <w:pStyle w:val="Heading1"/>
      </w:pPr>
      <w:r>
        <w:t xml:space="preserve">Synthesizing the Blue Planet: The Evolving Role of the Modern Oceanographer in Global Climate Resilience</w:t>
      </w:r>
    </w:p>
    <w:bookmarkStart w:id="27" w:name="Xf6724e04b44694c61fad56a5f7372c6e319eb5a"/>
    <w:p>
      <w:pPr>
        <w:pStyle w:val="Heading2"/>
      </w:pPr>
      <w:r>
        <w:t xml:space="preserve">A Critical Analysis Presented at the International Summit on Marine Sciences in Italy Milan</w:t>
      </w:r>
    </w:p>
    <w:p>
      <w:pPr>
        <w:pStyle w:val="FirstParagraph"/>
      </w:pPr>
      <w:r>
        <w:t xml:space="preserve">Dr. Elena Rossi</w:t>
      </w:r>
      <w:r>
        <w:br/>
      </w:r>
      <w:r>
        <w:t xml:space="preserve">Department of Marine Geosciences, European Institute for Oceanic Studies</w:t>
      </w:r>
      <w:r>
        <w:br/>
      </w:r>
      <w:r>
        <w:t xml:space="preserve">Correspondence: e.rossi@eios.edu</w:t>
      </w:r>
    </w:p>
    <w:p>
      <w:pPr>
        <w:pStyle w:val="BodyText"/>
      </w:pPr>
      <w:r>
        <w:rPr>
          <w:iCs/>
          <w:i/>
          <w:bCs/>
          <w:b/>
        </w:rPr>
        <w:t xml:space="preserve">Abstract</w:t>
      </w:r>
      <w:r>
        <w:t xml:space="preserve">: This paper explores the multidimensional role of the modern oceanographer in an era defined by rapid climatic shifts, technological advancement, and heightened geopolitical interest in marine resources. As we gather here in Italy Milan for this prestigious conference on marine sciences, it is imperative to re-evaluate how scientific inquiry into the world's oceans intersects with policy-making, public education, and international cooperation. The oceanographer is no longer merely a data collector but a critical interpreter of planetary health signals. This document argues that the integration of deep-sea exploration technologies with socio-economic models is essential for sustainable development strategies in Mediterranean regions and beyond. We examine case studies from recent expeditions in the Adriatic Sea to propose new frameworks for interdisciplinary collaboration among oceanographers, policymakers, and local communities across Europe.</w:t>
      </w:r>
    </w:p>
    <w:bookmarkStart w:id="20" w:name="X8d43e5a6fc6e9d39ec1a5151386ac19fc4fec86"/>
    <w:p>
      <w:pPr>
        <w:pStyle w:val="Heading3"/>
      </w:pPr>
      <w:r>
        <w:t xml:space="preserve">1. Introduction: The Oceanographer as a Planetary Sentinel</w:t>
      </w:r>
    </w:p>
    <w:p>
      <w:pPr>
        <w:pStyle w:val="FirstParagraph"/>
      </w:pPr>
      <w:r>
        <w:t xml:space="preserve">The discipline of oceanography has undergone a profound transformation over the last three decades. Historically viewed as a specialized field focused on mapping bathymetry or cataloging marine species, oceanography today stands at the intersection of climate science, technology engineering, and environmental policy. The term "oceanographer" now encompasses a broad spectrum of specialists including physical oceanographers studying current dynamics, chemical oceanographers analyzing acidification trends, biological oceanographers tracking biodiversity loss, and geological oceanographers investigating tectonic shifts. This paper posits that the modern definition of an</w:t>
      </w:r>
      <w:r>
        <w:t xml:space="preserve"> </w:t>
      </w:r>
      <w:r>
        <w:rPr>
          <w:bCs/>
          <w:b/>
        </w:rPr>
        <w:t xml:space="preserve">oceanographer</w:t>
      </w:r>
      <w:r>
        <w:t xml:space="preserve"> </w:t>
      </w:r>
      <w:r>
        <w:t xml:space="preserve">must include a mandate for active advocacy and communication. In the context of global warming, where oceans absorb approximately 90% of excess heat generated by greenhouse gas emissions, the role of these scientists has become pivotal in shaping human response mechanisms.</w:t>
      </w:r>
    </w:p>
    <w:p>
      <w:pPr>
        <w:pStyle w:val="BodyText"/>
      </w:pPr>
      <w:r>
        <w:t xml:space="preserve">The significance of this role is underscored by our current location:</w:t>
      </w:r>
      <w:r>
        <w:t xml:space="preserve"> </w:t>
      </w:r>
      <w:r>
        <w:rPr>
          <w:bCs/>
          <w:b/>
        </w:rPr>
        <w:t xml:space="preserve">Italy Milan</w:t>
      </w:r>
      <w:r>
        <w:t xml:space="preserve">. As a major hub for fashion, finance, and design in Europe, Milan represents a unique intersection of industry and culture. Hosting discussions on marine science here signals the urgent need to bring oceanic issues out of isolated academic silos and into the center of economic and cultural discourse. The decision to host this</w:t>
      </w:r>
      <w:r>
        <w:t xml:space="preserve"> </w:t>
      </w:r>
      <w:r>
        <w:rPr>
          <w:bCs/>
          <w:b/>
        </w:rPr>
        <w:t xml:space="preserve">Conference Paper</w:t>
      </w:r>
      <w:r>
        <w:t xml:space="preserve"> </w:t>
      </w:r>
      <w:r>
        <w:t xml:space="preserve">series in Italy Milan highlights a growing recognition that land-based economies are inextricably linked to ocean health. From tourism in Venice to shipping logistics through Genoa, the Italian peninsula serves as a living laboratory for understanding the impacts of sea-level rise and changing marine ecosystems.</w:t>
      </w:r>
    </w:p>
    <w:bookmarkEnd w:id="20"/>
    <w:bookmarkStart w:id="21" w:name="Xb5faf2c732f91ece1c737d55cb444874c3cd5df"/>
    <w:p>
      <w:pPr>
        <w:pStyle w:val="Heading3"/>
      </w:pPr>
      <w:r>
        <w:t xml:space="preserve">2. Technological Frontiers: Expanding the Horizon of Discovery</w:t>
      </w:r>
    </w:p>
    <w:p>
      <w:pPr>
        <w:pStyle w:val="FirstParagraph"/>
      </w:pPr>
      <w:r>
        <w:t xml:space="preserve">The toolkit available to today’s oceanographer is vastly more sophisticated than that of their predecessors. The advent of Autonomous Underwater Vehicles (AUVs), gliders, and high-resolution satellite remote sensing has revolutionized data collection capabilities. These technologies allow for continuous monitoring of vast oceanic areas without the prohibitive costs associated with traditional research vessels. For instance, recent missions coordinated from ports in Northern Italy have utilized drone fleets to monitor microplastic accumulation in coastal waters.</w:t>
      </w:r>
    </w:p>
    <w:p>
      <w:pPr>
        <w:pStyle w:val="BodyText"/>
      </w:pPr>
      <w:r>
        <w:t xml:space="preserve">However, technology alone is insufficient. The true value of these tools lies in their integration into predictive modeling systems. Modern oceanographers utilize machine learning algorithms to interpret terabytes of data collected by sensor networks. This allows for the creation of high-fidelity models that can predict extreme weather events, fish migration patterns, and ocean acidification hotspots with greater accuracy than ever before. As we present this</w:t>
      </w:r>
      <w:r>
        <w:t xml:space="preserve"> </w:t>
      </w:r>
      <w:r>
        <w:rPr>
          <w:bCs/>
          <w:b/>
        </w:rPr>
        <w:t xml:space="preserve">Conference Paper</w:t>
      </w:r>
      <w:r>
        <w:t xml:space="preserve">, it is crucial to acknowledge that the democratization of this data is just as important as its collection. Open-access platforms enabled by institutions in</w:t>
      </w:r>
      <w:r>
        <w:t xml:space="preserve"> </w:t>
      </w:r>
      <w:r>
        <w:rPr>
          <w:bCs/>
          <w:b/>
        </w:rPr>
        <w:t xml:space="preserve">Italy Milan</w:t>
      </w:r>
      <w:r>
        <w:t xml:space="preserve"> </w:t>
      </w:r>
      <w:r>
        <w:t xml:space="preserve">are helping standardize data formats, allowing for seamless collaboration between researchers across continents.</w:t>
      </w:r>
    </w:p>
    <w:bookmarkEnd w:id="21"/>
    <w:bookmarkStart w:id="22" w:name="Xaab5abf09ba6815c4d9065096c48cebcaa23ef7"/>
    <w:p>
      <w:pPr>
        <w:pStyle w:val="Heading3"/>
      </w:pPr>
      <w:r>
        <w:t xml:space="preserve">3. The Socio-Economic Dimension: Bridging Science and Society</w:t>
      </w:r>
    </w:p>
    <w:p>
      <w:pPr>
        <w:pStyle w:val="FirstParagraph"/>
      </w:pPr>
      <w:r>
        <w:t xml:space="preserve">A critical challenge facing the field is the translation of complex scientific findings into actionable policy. The oceanographer’s responsibility extends beyond publication in peer-reviewed journals; it involves engaging with stakeholders ranging from local fishing communities to international regulatory bodies. In</w:t>
      </w:r>
      <w:r>
        <w:t xml:space="preserve"> </w:t>
      </w:r>
      <w:r>
        <w:rPr>
          <w:bCs/>
          <w:b/>
        </w:rPr>
        <w:t xml:space="preserve">Italy Milan</w:t>
      </w:r>
      <w:r>
        <w:t xml:space="preserve">, where economic innovation thrives, there is a particular opportunity to develop "blue economy" strategies that balance conservation with sustainable resource extraction.</w:t>
      </w:r>
    </w:p>
    <w:p>
      <w:pPr>
        <w:pStyle w:val="BodyText"/>
      </w:pPr>
      <w:r>
        <w:t xml:space="preserve">We must address the issue of marine spatial planning. As competition for ocean space increases—due to offshore wind farms, aquaculture expansion, and deep-sea mining—the role of the oceanographer as a mediator becomes increasingly important. Data on habitat connectivity and species resilience must inform zoning laws. Furthermore, public engagement is vital. Misinformation regarding climate change often stems from a lack of understanding of basic oceanographic principles. By improving science communication, oceanographers can foster a more informed public capable of supporting necessary legislative changes.</w:t>
      </w:r>
    </w:p>
    <w:bookmarkEnd w:id="22"/>
    <w:bookmarkStart w:id="23" w:name="case-study-the-mediterranean-imperative"/>
    <w:p>
      <w:pPr>
        <w:pStyle w:val="Heading3"/>
      </w:pPr>
      <w:r>
        <w:t xml:space="preserve">4. Case Study: The Mediterranean Imperative</w:t>
      </w:r>
    </w:p>
    <w:p>
      <w:pPr>
        <w:pStyle w:val="FirstParagraph"/>
      </w:pPr>
      <w:r>
        <w:t xml:space="preserve">The Mediterranean Sea serves as a microcosm for global oceanic challenges. It is warming faster than the majority of the world's oceans, leading to tropicalization where subtropical species move northward, displacing endemic flora and fauna. For an</w:t>
      </w:r>
      <w:r>
        <w:t xml:space="preserve"> </w:t>
      </w:r>
      <w:r>
        <w:rPr>
          <w:bCs/>
          <w:b/>
        </w:rPr>
        <w:t xml:space="preserve">oceanographer</w:t>
      </w:r>
      <w:r>
        <w:t xml:space="preserve"> </w:t>
      </w:r>
      <w:r>
        <w:t xml:space="preserve">studying this region, the implications are dire for local biodiversity and fisheries.</w:t>
      </w:r>
    </w:p>
    <w:p>
      <w:pPr>
        <w:pStyle w:val="BodyText"/>
      </w:pPr>
      <w:r>
        <w:t xml:space="preserve">This paper highlights recent collaborative efforts involving universities in Northern Italy, including those participating in conferences hosted in Milan. These initiatives focus on monitoring invasive species such as the Lionfish and the Caulerpa algae. By establishing a unified monitoring network across Mediterranean nations, scientists can share real-time data to predict outbreaks and mitigate ecological damage. This regional cooperation exemplifies how local actions, supported by international frameworks like those discussed in</w:t>
      </w:r>
      <w:r>
        <w:t xml:space="preserve"> </w:t>
      </w:r>
      <w:r>
        <w:rPr>
          <w:bCs/>
          <w:b/>
        </w:rPr>
        <w:t xml:space="preserve">Italy Milan</w:t>
      </w:r>
      <w:r>
        <w:t xml:space="preserve">, can contribute to global solutions.</w:t>
      </w:r>
    </w:p>
    <w:bookmarkEnd w:id="23"/>
    <w:bookmarkStart w:id="24" w:name="X12d37a313f4aeee4f8ebb90f57ce9b688e41701"/>
    <w:p>
      <w:pPr>
        <w:pStyle w:val="Heading3"/>
      </w:pPr>
      <w:r>
        <w:t xml:space="preserve">5. Future Directions: Interdisciplinary Collaboration and Education</w:t>
      </w:r>
    </w:p>
    <w:p>
      <w:pPr>
        <w:pStyle w:val="FirstParagraph"/>
      </w:pPr>
      <w:r>
        <w:t xml:space="preserve">The future of oceanography lies in interdisciplinary collaboration. We cannot solve complex problems such as ocean acidification or deoxygenation within the silos of single disciplines. The next generation of oceanographers must be trained not only in physical sciences but also in social sciences, economics, and data science. Educational programs emerging from leading institutions present at this</w:t>
      </w:r>
      <w:r>
        <w:t xml:space="preserve"> </w:t>
      </w:r>
      <w:r>
        <w:rPr>
          <w:bCs/>
          <w:b/>
        </w:rPr>
        <w:t xml:space="preserve">Conference Paper</w:t>
      </w:r>
      <w:r>
        <w:t xml:space="preserve"> </w:t>
      </w:r>
      <w:r>
        <w:t xml:space="preserve">forum are beginning to reflect this shift.</w:t>
      </w:r>
    </w:p>
    <w:p>
      <w:pPr>
        <w:pStyle w:val="BodyText"/>
      </w:pPr>
      <w:r>
        <w:t xml:space="preserve">In conclusion, the modern</w:t>
      </w:r>
      <w:r>
        <w:t xml:space="preserve"> </w:t>
      </w:r>
      <w:r>
        <w:rPr>
          <w:bCs/>
          <w:b/>
        </w:rPr>
        <w:t xml:space="preserve">oceanographer</w:t>
      </w:r>
      <w:r>
        <w:t xml:space="preserve"> </w:t>
      </w:r>
      <w:r>
        <w:t xml:space="preserve">is a custodian of planetary health and a bridge between scientific discovery and societal action. The choice to convene in</w:t>
      </w:r>
      <w:r>
        <w:t xml:space="preserve"> </w:t>
      </w:r>
      <w:r>
        <w:rPr>
          <w:bCs/>
          <w:b/>
        </w:rPr>
        <w:t xml:space="preserve">Italy Milan</w:t>
      </w:r>
      <w:r>
        <w:t xml:space="preserve"> </w:t>
      </w:r>
      <w:r>
        <w:t xml:space="preserve">underscores the importance of connecting urban economic centers with marine realities. As we move forward, it is imperative that funding, policy, and educational structures support this expanded role. Only through such comprehensive engagement can we hope to preserve the health of our oceans for future generations.</w:t>
      </w:r>
    </w:p>
    <w:bookmarkEnd w:id="24"/>
    <w:bookmarkStart w:id="25" w:name="conclusion"/>
    <w:p>
      <w:pPr>
        <w:pStyle w:val="Heading3"/>
      </w:pPr>
      <w:r>
        <w:t xml:space="preserve">6. Conclusion</w:t>
      </w:r>
    </w:p>
    <w:p>
      <w:pPr>
        <w:pStyle w:val="FirstParagraph"/>
      </w:pPr>
      <w:r>
        <w:t xml:space="preserve">This document has outlined the evolving responsibilities and capabilities of the oceanographer in a changing world. From technological innovations to socio-economic integration, the field is poised for significant growth. The presence of this discourse in</w:t>
      </w:r>
      <w:r>
        <w:t xml:space="preserve"> </w:t>
      </w:r>
      <w:r>
        <w:rPr>
          <w:bCs/>
          <w:b/>
        </w:rPr>
        <w:t xml:space="preserve">Italy Milan</w:t>
      </w:r>
      <w:r>
        <w:t xml:space="preserve"> </w:t>
      </w:r>
      <w:r>
        <w:t xml:space="preserve">serves as a testament to the growing recognition that ocean science is central to global sustainability efforts. We urge fellow scientists, policymakers, and industry leaders present at this conference to commit to deeper collaboration.</w:t>
      </w:r>
    </w:p>
    <w:bookmarkEnd w:id="25"/>
    <w:bookmarkStart w:id="26" w:name="references"/>
    <w:p>
      <w:pPr>
        <w:pStyle w:val="Heading3"/>
      </w:pPr>
      <w:r>
        <w:t xml:space="preserve">References</w:t>
      </w:r>
    </w:p>
    <w:p>
      <w:pPr>
        <w:numPr>
          <w:ilvl w:val="0"/>
          <w:numId w:val="1001"/>
        </w:numPr>
        <w:pStyle w:val="Compact"/>
      </w:pPr>
      <w:r>
        <w:t xml:space="preserve">Holloway, M. E., &amp; Cordero, F. (2023). *Climate Change in the Mediterranean: A Physical Oceanography Perspective*. Journal of Marine Systems.</w:t>
      </w:r>
    </w:p>
    <w:p>
      <w:pPr>
        <w:numPr>
          <w:ilvl w:val="0"/>
          <w:numId w:val="1001"/>
        </w:numPr>
        <w:pStyle w:val="Compact"/>
      </w:pPr>
      <w:r>
        <w:t xml:space="preserve">Rossi, E. (2024). *Technological Advances in Autonomous Monitoring*. Proceedings of the Milan Maritime Summit.</w:t>
      </w:r>
    </w:p>
    <w:p>
      <w:pPr>
        <w:numPr>
          <w:ilvl w:val="0"/>
          <w:numId w:val="1001"/>
        </w:numPr>
        <w:pStyle w:val="Compact"/>
      </w:pPr>
      <w:r>
        <w:t xml:space="preserve">European Commission. (2023). *The EU Blue Economy Report: Sustainable Growth from the Seas*. Publications Office of the European Union.</w:t>
      </w:r>
    </w:p>
    <w:p>
      <w:pPr>
        <w:numPr>
          <w:ilvl w:val="0"/>
          <w:numId w:val="1001"/>
        </w:numPr>
        <w:pStyle w:val="Compact"/>
      </w:pPr>
      <w:r>
        <w:t xml:space="preserve">Tibaldi, S., et al. (2022). *Interdisciplinary Approaches to Marine Spatial Planning in Northern Italy*. Italian Journal of Geosciences.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2026-07-29T11:51:10Z</dcterms:created>
  <dcterms:modified xsi:type="dcterms:W3CDTF">2026-07-29T11:51:10Z</dcterms:modified>
</cp:coreProperties>
</file>

<file path=docProps/custom.xml><?xml version="1.0" encoding="utf-8"?>
<Properties xmlns="http://schemas.openxmlformats.org/officeDocument/2006/custom-properties" xmlns:vt="http://schemas.openxmlformats.org/officeDocument/2006/docPropsVTypes"/>
</file>