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Global</w:t>
      </w:r>
      <w:r>
        <w:t xml:space="preserve"> </w:t>
      </w:r>
      <w:r>
        <w:t xml:space="preserve">Climate</w:t>
      </w:r>
      <w:r>
        <w:t xml:space="preserve"> </w:t>
      </w:r>
      <w:r>
        <w:t xml:space="preserve">Models:</w:t>
      </w:r>
      <w:r>
        <w:t xml:space="preserve"> </w:t>
      </w:r>
      <w:r>
        <w:t xml:space="preserve">Implications</w:t>
      </w:r>
      <w:r>
        <w:t xml:space="preserve"> </w:t>
      </w:r>
      <w:r>
        <w:t xml:space="preserve">for</w:t>
      </w:r>
      <w:r>
        <w:t xml:space="preserve"> </w:t>
      </w:r>
      <w:r>
        <w:t xml:space="preserve">Central</w:t>
      </w:r>
      <w:r>
        <w:t xml:space="preserve"> </w:t>
      </w:r>
      <w:r>
        <w:t xml:space="preserve">Asian</w:t>
      </w:r>
      <w:r>
        <w:t xml:space="preserve"> </w:t>
      </w:r>
      <w:r>
        <w:t xml:space="preserve">Hydrology</w:t>
      </w:r>
    </w:p>
    <w:bookmarkStart w:id="28" w:name="Xa4a70e132de0aa73f32dae3c183994477a3357b"/>
    <w:p>
      <w:pPr>
        <w:pStyle w:val="Heading1"/>
      </w:pPr>
      <w:r>
        <w:t xml:space="preserve">The Role of the Oceanographer in Global Climate Models and Regional Hydrological Stability</w:t>
      </w:r>
    </w:p>
    <w:p>
      <w:pPr>
        <w:pStyle w:val="FirstParagraph"/>
      </w:pPr>
      <w:r>
        <w:rPr>
          <w:bCs/>
          <w:b/>
        </w:rPr>
        <w:t xml:space="preserve">Presentation for the International Symposium on Environmental Science and Sustainability</w:t>
      </w:r>
    </w:p>
    <w:p>
      <w:pPr>
        <w:pStyle w:val="BodyText"/>
      </w:pPr>
      <w:r>
        <w:rPr>
          <w:iCs/>
          <w:i/>
        </w:rPr>
        <w:t xml:space="preserve">Kazakhstan Almaty, Hosted at the Al-Farabi Kazakh National University Conference Center</w:t>
      </w:r>
    </w:p>
    <w:p>
      <w:pPr>
        <w:pStyle w:val="BodyText"/>
      </w:pPr>
      <w:r>
        <w:br/>
      </w:r>
    </w:p>
    <w:p>
      <w:pPr>
        <w:pStyle w:val="BodyText"/>
      </w:pPr>
      <w:r>
        <w:rPr>
          <w:bCs/>
          <w:b/>
        </w:rPr>
        <w:t xml:space="preserve">Author:</w:t>
      </w:r>
      <w:r>
        <w:t xml:space="preserve"> </w:t>
      </w:r>
      <w:r>
        <w:t xml:space="preserve">Dr. Alexei Volkov</w:t>
      </w:r>
      <w:r>
        <w:br/>
      </w:r>
      <w:r>
        <w:rPr>
          <w:bCs/>
          <w:b/>
        </w:rPr>
        <w:t xml:space="preserve">Affiliation:</w:t>
      </w:r>
      <w:r>
        <w:t xml:space="preserve"> </w:t>
      </w:r>
      <w:r>
        <w:t xml:space="preserve">Institute of Marine Biology and Climate Dynamics</w:t>
      </w:r>
    </w:p>
    <w:bookmarkStart w:id="20" w:name="abstract"/>
    <w:p>
      <w:pPr>
        <w:pStyle w:val="Heading2"/>
      </w:pPr>
      <w:r>
        <w:t xml:space="preserve">Abstract</w:t>
      </w:r>
    </w:p>
    <w:p>
      <w:pPr>
        <w:pStyle w:val="FirstParagraph"/>
      </w:pPr>
      <w:r>
        <w:t xml:space="preserve">This conference paper examines the critical intersection between oceanographic science and continental climate systems, with a specific focus on the hydrological implications for Central Asia. As traditional scientific disciplines often treat marine and terrestrial environments as separate entities, there is a growing need to understand how deep-ocean circulation patterns influence arid regions. This study highlights the indispensable role of the</w:t>
      </w:r>
      <w:r>
        <w:t xml:space="preserve"> </w:t>
      </w:r>
      <w:r>
        <w:rPr>
          <w:bCs/>
          <w:b/>
        </w:rPr>
        <w:t xml:space="preserve">Oceanographer</w:t>
      </w:r>
      <w:r>
        <w:t xml:space="preserve"> </w:t>
      </w:r>
      <w:r>
        <w:t xml:space="preserve">in decoding these complex atmospheric feedback loops. By analyzing data from major ocean basins and correlating them with precipitation patterns affecting Kazakhstan Almaty and its surrounding ecosystems, this paper argues that sustainable water management in landlocked nations is contingent upon accurate global oceanic modeling. The findings suggest that the insights provided by modern</w:t>
      </w:r>
      <w:r>
        <w:t xml:space="preserve"> </w:t>
      </w:r>
      <w:r>
        <w:rPr>
          <w:bCs/>
          <w:b/>
        </w:rPr>
        <w:t xml:space="preserve">Oceanographer</w:t>
      </w:r>
      <w:r>
        <w:t xml:space="preserve"> </w:t>
      </w:r>
      <w:r>
        <w:t xml:space="preserve">techniques are vital for predicting drought cycles and managing the shrinking Aral Sea basin, providing a roadmap for policymakers in Kazakhstan Almaty.</w:t>
      </w:r>
    </w:p>
    <w:bookmarkEnd w:id="20"/>
    <w:bookmarkStart w:id="21" w:name="introduction"/>
    <w:p>
      <w:pPr>
        <w:pStyle w:val="Heading2"/>
      </w:pPr>
      <w:r>
        <w:t xml:space="preserve">1. Introduction</w:t>
      </w:r>
    </w:p>
    <w:p>
      <w:pPr>
        <w:pStyle w:val="FirstParagraph"/>
      </w:pPr>
      <w:r>
        <w:t xml:space="preserve">The perception of water resources often remains geographically constrained. For nations located deep within the Eurasian continent, such as those in Central Asia, water security is frequently viewed through the lens of local river management and glacier melt rates. However, the hydrological cycle is a global phenomenon driven by energy exchanges between the atmosphere and oceans. It is here that the professional expertise of an</w:t>
      </w:r>
      <w:r>
        <w:t xml:space="preserve"> </w:t>
      </w:r>
      <w:r>
        <w:rPr>
          <w:bCs/>
          <w:b/>
        </w:rPr>
        <w:t xml:space="preserve">Oceanographer</w:t>
      </w:r>
      <w:r>
        <w:t xml:space="preserve"> </w:t>
      </w:r>
      <w:r>
        <w:t xml:space="preserve">becomes paramount. An</w:t>
      </w:r>
      <w:r>
        <w:t xml:space="preserve"> </w:t>
      </w:r>
      <w:r>
        <w:rPr>
          <w:bCs/>
          <w:b/>
        </w:rPr>
        <w:t xml:space="preserve">Oceanographer</w:t>
      </w:r>
      <w:r>
        <w:t xml:space="preserve"> </w:t>
      </w:r>
      <w:r>
        <w:t xml:space="preserve">does not merely study saltwater bodies; they analyze the thermal dynamics, salinity gradients, and current systems that regulate planetary weather patterns.</w:t>
      </w:r>
    </w:p>
    <w:p>
      <w:pPr>
        <w:pStyle w:val="BodyText"/>
      </w:pPr>
      <w:r>
        <w:t xml:space="preserve">This paper aims to bridge the gap between marine science and terrestrial policy-making, specifically addressing the audience in Kazakhstan Almaty. The city of Kazakhstan Almaty serves as a critical hub for regional scientific collaboration. Despite being situated near mountain ranges rather than coastlines, Kazakhstan Almaty is deeply affected by global climatic shifts originating in the Pacific and Atlantic Oceans. By hosting discussions on these topics within Kazakhstan Almaty, we emphasize that local environmental challenges are mirrors of global planetary health.</w:t>
      </w:r>
    </w:p>
    <w:bookmarkEnd w:id="21"/>
    <w:bookmarkStart w:id="22" w:name="Xe033fcd206f824b5b52b2e98329552f0b06aefd"/>
    <w:p>
      <w:pPr>
        <w:pStyle w:val="Heading2"/>
      </w:pPr>
      <w:r>
        <w:t xml:space="preserve">2. The Methodology of the Modern Oceanographer</w:t>
      </w:r>
    </w:p>
    <w:p>
      <w:pPr>
        <w:pStyle w:val="FirstParagraph"/>
      </w:pPr>
      <w:r>
        <w:t xml:space="preserve">To understand the impact on landlocked regions, one must first appreciate the sophisticated methods employed by an</w:t>
      </w:r>
      <w:r>
        <w:t xml:space="preserve"> </w:t>
      </w:r>
      <w:r>
        <w:rPr>
          <w:bCs/>
          <w:b/>
        </w:rPr>
        <w:t xml:space="preserve">Oceanographer</w:t>
      </w:r>
      <w:r>
        <w:t xml:space="preserve">. Traditional oceanography relied on ship-based measurements and satellite telemetry. However, contemporary oceanography involves complex numerical modeling and high-resolution data assimilation. An</w:t>
      </w:r>
      <w:r>
        <w:t xml:space="preserve"> </w:t>
      </w:r>
      <w:r>
        <w:rPr>
          <w:bCs/>
          <w:b/>
        </w:rPr>
        <w:t xml:space="preserve">Oceanographer</w:t>
      </w:r>
      <w:r>
        <w:t xml:space="preserve"> </w:t>
      </w:r>
      <w:r>
        <w:t xml:space="preserve">utilizes Argo floats—autonomous instruments that drift at various depths—to measure temperature and salinity across the globe.</w:t>
      </w:r>
    </w:p>
    <w:p>
      <w:pPr>
        <w:pStyle w:val="BodyText"/>
      </w:pPr>
      <w:r>
        <w:t xml:space="preserve">In this research, we utilize datasets processed by leading oceanographic institutions. These datasets allow us to reconstruct historical climate patterns and project future scenarios. The rigor applied by an</w:t>
      </w:r>
      <w:r>
        <w:t xml:space="preserve"> </w:t>
      </w:r>
      <w:r>
        <w:rPr>
          <w:bCs/>
          <w:b/>
        </w:rPr>
        <w:t xml:space="preserve">Oceanographer</w:t>
      </w:r>
      <w:r>
        <w:t xml:space="preserve"> </w:t>
      </w:r>
      <w:r>
        <w:t xml:space="preserve">ensures that noise is filtered out from signal, allowing for precise correlations between El Niño-Southern Oscillation (ENSO) events and precipitation deficits in Central Asia. Without the analytical precision of the</w:t>
      </w:r>
      <w:r>
        <w:t xml:space="preserve"> </w:t>
      </w:r>
      <w:r>
        <w:rPr>
          <w:bCs/>
          <w:b/>
        </w:rPr>
        <w:t xml:space="preserve">Oceanographer</w:t>
      </w:r>
      <w:r>
        <w:t xml:space="preserve">, such long-range teleconnections would remain obscure.</w:t>
      </w:r>
    </w:p>
    <w:bookmarkEnd w:id="22"/>
    <w:bookmarkStart w:id="23" w:name="Xb9b4b1f9c98478ed7f615fda0d47f9424cc9daf"/>
    <w:p>
      <w:pPr>
        <w:pStyle w:val="Heading2"/>
      </w:pPr>
      <w:r>
        <w:t xml:space="preserve">3. Ocean-Atmosphere Teleconnections and Central Asian Climate</w:t>
      </w:r>
    </w:p>
    <w:p>
      <w:pPr>
        <w:pStyle w:val="FirstParagraph"/>
      </w:pPr>
      <w:r>
        <w:t xml:space="preserve">The mechanism linking distant oceans to the climate of Kazakhstan Almaty is primarily through atmospheric rivers and jet stream fluctuations. When an</w:t>
      </w:r>
      <w:r>
        <w:t xml:space="preserve"> </w:t>
      </w:r>
      <w:r>
        <w:rPr>
          <w:bCs/>
          <w:b/>
        </w:rPr>
        <w:t xml:space="preserve">Oceanographer</w:t>
      </w:r>
      <w:r>
        <w:t xml:space="preserve"> </w:t>
      </w:r>
      <w:r>
        <w:t xml:space="preserve">identifies a significant warming event in the tropical Pacific, it alters the position of the subtropical high-pressure systems. These shifts can divert moisture-laden winds away from Central Asia or, conversely, channel intense precipitation events toward mountainous regions.</w:t>
      </w:r>
    </w:p>
    <w:p>
      <w:pPr>
        <w:pStyle w:val="BodyText"/>
      </w:pPr>
      <w:r>
        <w:t xml:space="preserve">Recent studies presented in this venue by local experts in Kazakhstan Almaty indicate a correlation between Indian Ocean Dipole (IOD) phases and the snowpack levels of the Tian Shan mountains. The Tian Shan range acts as a "water tower" for the region, feeding rivers that are essential for agriculture and municipal supply. When an</w:t>
      </w:r>
      <w:r>
        <w:t xml:space="preserve"> </w:t>
      </w:r>
      <w:r>
        <w:rPr>
          <w:bCs/>
          <w:b/>
        </w:rPr>
        <w:t xml:space="preserve">Oceanographer</w:t>
      </w:r>
      <w:r>
        <w:t xml:space="preserve"> </w:t>
      </w:r>
      <w:r>
        <w:t xml:space="preserve">predicts a negative IOD phase, there is often a corresponding decrease in winter precipitation in Kazakhstan Almaty regions. Understanding this causal link allows local authorities to anticipate water shortages years before they occur.</w:t>
      </w:r>
    </w:p>
    <w:bookmarkEnd w:id="23"/>
    <w:bookmarkStart w:id="24" w:name="Xdaa474d779ed2ad507052930f9461d08a87a48f"/>
    <w:p>
      <w:pPr>
        <w:pStyle w:val="Heading2"/>
      </w:pPr>
      <w:r>
        <w:t xml:space="preserve">4. Case Study: The Aral Sea Crisis and Global Feedback Loops</w:t>
      </w:r>
    </w:p>
    <w:p>
      <w:pPr>
        <w:pStyle w:val="FirstParagraph"/>
      </w:pPr>
      <w:r>
        <w:t xml:space="preserve">The environmental history of Central Asia is marked by the tragedy of the Aral Sea, a catastrophic event driven by mismanagement of river inflows which were themselves influenced by climatic variability. An</w:t>
      </w:r>
      <w:r>
        <w:t xml:space="preserve"> </w:t>
      </w:r>
      <w:r>
        <w:rPr>
          <w:bCs/>
          <w:b/>
        </w:rPr>
        <w:t xml:space="preserve">Oceanographer</w:t>
      </w:r>
      <w:r>
        <w:t xml:space="preserve"> </w:t>
      </w:r>
      <w:r>
        <w:t xml:space="preserve">studying regional evaporation rates provides crucial data on how reduced surface water areas affect local microclimates. As the sea shrinks, dust storms increase, affecting air quality and soil health in Kazakhstan Almaty and beyond.</w:t>
      </w:r>
    </w:p>
    <w:p>
      <w:pPr>
        <w:pStyle w:val="BodyText"/>
      </w:pPr>
      <w:r>
        <w:t xml:space="preserve">Furthermore, the loss of large water bodies disrupts regional humidity patterns. An</w:t>
      </w:r>
      <w:r>
        <w:t xml:space="preserve"> </w:t>
      </w:r>
      <w:r>
        <w:rPr>
          <w:bCs/>
          <w:b/>
        </w:rPr>
        <w:t xml:space="preserve">Oceanographer</w:t>
      </w:r>
      <w:r>
        <w:t xml:space="preserve"> </w:t>
      </w:r>
      <w:r>
        <w:t xml:space="preserve">can model how the restoration of certain sections of the Aral basin might influence local rainfall. This demonstrates that marine science is not isolated; it is integral to terrestrial restoration projects. The insights from an</w:t>
      </w:r>
      <w:r>
        <w:t xml:space="preserve"> </w:t>
      </w:r>
      <w:r>
        <w:rPr>
          <w:bCs/>
          <w:b/>
        </w:rPr>
        <w:t xml:space="preserve">Oceanographer</w:t>
      </w:r>
      <w:r>
        <w:t xml:space="preserve"> </w:t>
      </w:r>
      <w:r>
        <w:t xml:space="preserve">help in designing ecological interventions that are resilient to broader climatic trends.</w:t>
      </w:r>
    </w:p>
    <w:bookmarkEnd w:id="24"/>
    <w:bookmarkStart w:id="25" w:name="Xc96b8627a09229714045e48c3df4a9e5b41443a"/>
    <w:p>
      <w:pPr>
        <w:pStyle w:val="Heading2"/>
      </w:pPr>
      <w:r>
        <w:t xml:space="preserve">5. Implications for Kazakhstan Almaty and Regional Policy</w:t>
      </w:r>
    </w:p>
    <w:p>
      <w:pPr>
        <w:pStyle w:val="FirstParagraph"/>
      </w:pPr>
      <w:r>
        <w:t xml:space="preserve">The city of Kazakhstan Almaty is poised to become a center for Central Asian environmental diplomacy. By integrating the findings of oceanographic research into national policy, Kazakhstan can enhance its water security strategies. For instance, agricultural planning in the regions surrounding Kazakhstan Almaty should be informed by multi-decadal climate predictions derived from oceanic models.</w:t>
      </w:r>
    </w:p>
    <w:p>
      <w:pPr>
        <w:pStyle w:val="BodyText"/>
      </w:pPr>
      <w:r>
        <w:t xml:space="preserve">Policymakers in Kazakhstan Almaty must recognize that investing in international oceanographic collaborations yields direct local benefits. Data sharing agreements with global maritime agencies can provide early warning systems for extreme weather events. Moreover, educational institutions in Kazakhstan Almaty should emphasize the interdisciplinary nature of climate science, training a new generation of scientists who understand both terrestrial hydrology and marine dynamics.</w:t>
      </w:r>
    </w:p>
    <w:bookmarkEnd w:id="25"/>
    <w:bookmarkStart w:id="26" w:name="conclusion"/>
    <w:p>
      <w:pPr>
        <w:pStyle w:val="Heading2"/>
      </w:pPr>
      <w:r>
        <w:t xml:space="preserve">6. Conclusion</w:t>
      </w:r>
    </w:p>
    <w:p>
      <w:pPr>
        <w:pStyle w:val="FirstParagraph"/>
      </w:pPr>
      <w:r>
        <w:t xml:space="preserve">In conclusion, the role of the</w:t>
      </w:r>
      <w:r>
        <w:t xml:space="preserve"> </w:t>
      </w:r>
      <w:r>
        <w:rPr>
          <w:bCs/>
          <w:b/>
        </w:rPr>
        <w:t xml:space="preserve">Oceanographer</w:t>
      </w:r>
      <w:r>
        <w:t xml:space="preserve"> </w:t>
      </w:r>
      <w:r>
        <w:t xml:space="preserve">extends far beyond the study of seas. They are key interpreters of the Earth's climate system, providing critical data that influences life on continents thousands of miles away. For Kazakhstan Almaty, understanding these global connections is not an academic exercise but a necessity for survival and prosperity. The water that nourishes Kazakhstan Almaty’s farms and fills its reservoirs is ultimately connected to the temperature of waters in the Pacific and Atlantic Oceans.</w:t>
      </w:r>
    </w:p>
    <w:p>
      <w:pPr>
        <w:pStyle w:val="BodyText"/>
      </w:pPr>
      <w:r>
        <w:t xml:space="preserve">We urge scientists, policymakers, and community leaders in Kazakhstan Almaty to engage more deeply with oceanographic research. By doing so, we empower our communities with knowledge that transcends borders. The future of water security in Central Asia depends on our ability to listen to what the oceans are telling us. As this conference demonstrates when hosted in Kazakhstan Almaty, collaboration is the key. We must support the work of the</w:t>
      </w:r>
      <w:r>
        <w:t xml:space="preserve"> </w:t>
      </w:r>
      <w:r>
        <w:rPr>
          <w:bCs/>
          <w:b/>
        </w:rPr>
        <w:t xml:space="preserve">Oceanographer</w:t>
      </w:r>
      <w:r>
        <w:t xml:space="preserve"> </w:t>
      </w:r>
      <w:r>
        <w:t xml:space="preserve">not just as specialists in marine biology or physics, but as essential partners in securing a sustainable future for all regions, including those far from any coast.</w:t>
      </w:r>
    </w:p>
    <w:bookmarkEnd w:id="26"/>
    <w:bookmarkStart w:id="27" w:name="references"/>
    <w:p>
      <w:pPr>
        <w:pStyle w:val="Heading2"/>
      </w:pPr>
      <w:r>
        <w:t xml:space="preserve">References</w:t>
      </w:r>
    </w:p>
    <w:p>
      <w:pPr>
        <w:numPr>
          <w:ilvl w:val="0"/>
          <w:numId w:val="1001"/>
        </w:numPr>
        <w:pStyle w:val="Compact"/>
      </w:pPr>
      <w:r>
        <w:t xml:space="preserve">Volkov, A., &amp; Smith, J. (2023). *Teleconnections between ENSO and Central Asian Precipitation*. Journal of Climate Dynamics.</w:t>
      </w:r>
    </w:p>
    <w:p>
      <w:pPr>
        <w:numPr>
          <w:ilvl w:val="0"/>
          <w:numId w:val="1001"/>
        </w:numPr>
        <w:pStyle w:val="Compact"/>
      </w:pPr>
      <w:r>
        <w:t xml:space="preserve">Kazakhstan Almaty Institute of Environmental Studies. (2024). *Report on Regional Water Security and Global Warming Trends*.</w:t>
      </w:r>
    </w:p>
    <w:p>
      <w:pPr>
        <w:numPr>
          <w:ilvl w:val="0"/>
          <w:numId w:val="1001"/>
        </w:numPr>
        <w:pStyle w:val="Compact"/>
      </w:pPr>
      <w:r>
        <w:t xml:space="preserve">Doe, L. (2023). *The Methodological Advances in Modern Oceanography*. Review of Marine Science.</w:t>
      </w:r>
    </w:p>
    <w:p>
      <w:pPr>
        <w:numPr>
          <w:ilvl w:val="0"/>
          <w:numId w:val="1001"/>
        </w:numPr>
        <w:pStyle w:val="Compact"/>
      </w:pPr>
      <w:r>
        <w:t xml:space="preserve">UNESCO Hydrological Programme. (2023). *Global Climate Models and Regional Impact Assessments*.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Global Climate Models: Implications for Central Asian Hydrology</dc:title>
  <dc:creator/>
  <dc:language>en</dc:language>
  <cp:keywords/>
  <dcterms:created xsi:type="dcterms:W3CDTF">2026-07-29T20:28:50Z</dcterms:created>
  <dcterms:modified xsi:type="dcterms:W3CDTF">2026-07-29T20:28:50Z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