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Marine</w:t>
      </w:r>
      <w:r>
        <w:t xml:space="preserve"> </w:t>
      </w:r>
      <w:r>
        <w:t xml:space="preserve">Science</w:t>
      </w:r>
      <w:r>
        <w:t xml:space="preserve"> </w:t>
      </w:r>
      <w:r>
        <w:t xml:space="preserve">in</w:t>
      </w:r>
      <w:r>
        <w:t xml:space="preserve"> </w:t>
      </w:r>
      <w:r>
        <w:t xml:space="preserve">the</w:t>
      </w:r>
      <w:r>
        <w:t xml:space="preserve"> </w:t>
      </w:r>
      <w:r>
        <w:t xml:space="preserve">Arabian</w:t>
      </w:r>
      <w:r>
        <w:t xml:space="preserve"> </w:t>
      </w:r>
      <w:r>
        <w:t xml:space="preserve">Gulf:</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Oceanographer</w:t>
      </w:r>
      <w:r>
        <w:t xml:space="preserve"> </w:t>
      </w:r>
      <w:r>
        <w:t xml:space="preserve">in</w:t>
      </w:r>
      <w:r>
        <w:t xml:space="preserve"> </w:t>
      </w:r>
      <w:r>
        <w:t xml:space="preserve">Kuwait</w:t>
      </w:r>
    </w:p>
    <w:bookmarkStart w:id="29" w:name="X129abcc8ca0558c5131d9fda12b05b977ccd909"/>
    <w:p>
      <w:pPr>
        <w:pStyle w:val="Heading1"/>
      </w:pPr>
      <w:r>
        <w:t xml:space="preserve">Towards a Sustainable Blue Economy:</w:t>
      </w:r>
      <w:r>
        <w:br/>
      </w:r>
      <w:r>
        <w:t xml:space="preserve">The Critical Role of the Oceanographer in Kuwait City</w:t>
      </w:r>
    </w:p>
    <w:p>
      <w:pPr>
        <w:pStyle w:val="FirstParagraph"/>
      </w:pPr>
      <w:r>
        <w:rPr>
          <w:bCs/>
          <w:b/>
        </w:rPr>
        <w:t xml:space="preserve">Author:</w:t>
      </w:r>
      <w:r>
        <w:t xml:space="preserve"> </w:t>
      </w:r>
      <w:r>
        <w:t xml:space="preserve">Dr. Ahmed Al-Sabah</w:t>
      </w:r>
      <w:r>
        <w:br/>
      </w:r>
      <w:r>
        <w:rPr>
          <w:bCs/>
          <w:b/>
        </w:rPr>
        <w:t xml:space="preserve">Affiliation:</w:t>
      </w:r>
      <w:r>
        <w:t xml:space="preserve"> </w:t>
      </w:r>
      <w:r>
        <w:t xml:space="preserve">Department of Marine Sciences, Kuwait University</w:t>
      </w:r>
      <w:r>
        <w:br/>
      </w:r>
      <w:r>
        <w:rPr>
          <w:bCs/>
          <w:b/>
        </w:rPr>
        <w:t xml:space="preserve">Date:</w:t>
      </w:r>
      <w:r>
        <w:t xml:space="preserve"> </w:t>
      </w:r>
      <w:r>
        <w:t xml:space="preserve">October 24, 2023</w:t>
      </w:r>
    </w:p>
    <w:bookmarkStart w:id="20" w:name="X03270bc82576bf34a431a8bcfd9f90bccefa650"/>
    <w:p>
      <w:pPr>
        <w:pStyle w:val="Heading3"/>
      </w:pPr>
      <w:r>
        <w:rPr>
          <w:iCs/>
          <w:i/>
        </w:rPr>
        <w:t xml:space="preserve">This paper was presented at the International Conference on Arab Marine Science and Technology, held in Kuwait City.</w:t>
      </w:r>
    </w:p>
    <w:p>
      <w:pPr>
        <w:pStyle w:val="FirstParagraph"/>
      </w:pPr>
      <w:r>
        <w:rPr>
          <w:bCs/>
          <w:b/>
        </w:rPr>
        <w:t xml:space="preserve">Abstract:</w:t>
      </w:r>
      <w:r>
        <w:t xml:space="preserve"> </w:t>
      </w:r>
      <w:r>
        <w:t xml:space="preserve">As global climate patterns shift and economic diversification becomes a priority for Gulf nations, the role of the oceanographer has evolved from purely academic inquiry to strategic national planning. This conference paper explores the multidimensional responsibilities of the modern oceanographer within the unique ecological and economic context of Kuwait. Focusing on data collected in Kuwait City and its surrounding coastal waters, we analyze how marine science informs policy regarding water desalination, environmental preservation, and energy sustainability. We argue that a robust oceanographic framework is essential for achieving Vision 2035 goals, particularly in mitigating the impacts of extreme heat and managing the delicate balance of the Arabian Gulf ecosystem.</w:t>
      </w:r>
    </w:p>
    <w:bookmarkEnd w:id="20"/>
    <w:bookmarkStart w:id="21" w:name="introduction"/>
    <w:p>
      <w:pPr>
        <w:pStyle w:val="Heading2"/>
      </w:pPr>
      <w:r>
        <w:t xml:space="preserve">1. Introduction</w:t>
      </w:r>
    </w:p>
    <w:p>
      <w:pPr>
        <w:pStyle w:val="FirstParagraph"/>
      </w:pPr>
      <w:r>
        <w:t xml:space="preserve">The Arabian Gulf is a semi-enclosed body of water characterized by high salinity, elevated temperatures, and unique hydrodynamic properties. For a nation like Kuwait, where the coastline represents a significant portion of its national border and economic infrastructure, the ocean is not merely a resource but a vital component of national security and survival. In this context, the profession of an</w:t>
      </w:r>
      <w:r>
        <w:t xml:space="preserve"> </w:t>
      </w:r>
      <w:r>
        <w:rPr>
          <w:bCs/>
          <w:b/>
        </w:rPr>
        <w:t xml:space="preserve">Oceanographer</w:t>
      </w:r>
      <w:r>
        <w:t xml:space="preserve"> </w:t>
      </w:r>
      <w:r>
        <w:t xml:space="preserve">transcends traditional boundaries. It is no longer sufficient to simply study currents or marine biology; one must integrate hydrodynamics with engineering, policy-making, and environmental ethics.</w:t>
      </w:r>
    </w:p>
    <w:p>
      <w:pPr>
        <w:pStyle w:val="BodyText"/>
      </w:pPr>
      <w:r>
        <w:t xml:space="preserve">This paper specifically addresses the operational challenges and opportunities for oceanographic research centered in</w:t>
      </w:r>
      <w:r>
        <w:t xml:space="preserve"> </w:t>
      </w:r>
      <w:r>
        <w:rPr>
          <w:bCs/>
          <w:b/>
        </w:rPr>
        <w:t xml:space="preserve">Kuwait City</w:t>
      </w:r>
      <w:r>
        <w:t xml:space="preserve">. As the capital and primary hub of commerce and administration, Kuwait City serves as the logistical nerve center for marine activities along both its northern deep-water ports (Shuaiba) and southern coastal regions. The density of industrial activity, combined with rapid urbanization, creates a complex pressure system on the marine environment. Therefore, the work conducted by oceanographers in this region must be precise, actionable, and immediately relevant to stakeholders ranging from government ministries to private energy sectors.</w:t>
      </w:r>
    </w:p>
    <w:bookmarkEnd w:id="21"/>
    <w:bookmarkStart w:id="22" w:name="X5198c1e2f9eddcc6bbcbf1468741bab3b55a5fb"/>
    <w:p>
      <w:pPr>
        <w:pStyle w:val="Heading2"/>
      </w:pPr>
      <w:r>
        <w:t xml:space="preserve">2. The Hydrographic Challenges of Kuwait’s Coastline</w:t>
      </w:r>
    </w:p>
    <w:p>
      <w:pPr>
        <w:pStyle w:val="FirstParagraph"/>
      </w:pPr>
      <w:r>
        <w:t xml:space="preserve">Kuwait faces distinct hydrographic challenges that distinguish its coastal waters from those of other Gulf states. The shallow depth of the northern gulf, averaging only a few meters in many areas, leads to rapid heating and stagnation during summer months. For an</w:t>
      </w:r>
      <w:r>
        <w:t xml:space="preserve"> </w:t>
      </w:r>
      <w:r>
        <w:rPr>
          <w:bCs/>
          <w:b/>
        </w:rPr>
        <w:t xml:space="preserve">Oceanographer</w:t>
      </w:r>
      <w:r>
        <w:t xml:space="preserve">, understanding these thermal dynamics is crucial for predicting algal blooms and hypoxic events that threaten marine biodiversity.</w:t>
      </w:r>
    </w:p>
    <w:p>
      <w:pPr>
        <w:pStyle w:val="BodyText"/>
      </w:pPr>
      <w:r>
        <w:t xml:space="preserve">In</w:t>
      </w:r>
      <w:r>
        <w:t xml:space="preserve"> </w:t>
      </w:r>
      <w:r>
        <w:rPr>
          <w:bCs/>
          <w:b/>
        </w:rPr>
        <w:t xml:space="preserve">Kuwait City</w:t>
      </w:r>
      <w:r>
        <w:t xml:space="preserve">, the urban heat island effect exacerbates coastal temperatures. Research indicates that runoff from paved surfaces carries pollutants into the sea, altering local salinity gradients and sediment composition. Oceanographers must employ advanced remote sensing technologies and in-situ sensor networks to monitor these changes in real-time. This data is vital for modeling dispersion patterns of effluents from desalination plants, which are the lifeblood of Kuwait’s freshwater supply.</w:t>
      </w:r>
    </w:p>
    <w:bookmarkEnd w:id="22"/>
    <w:bookmarkStart w:id="23" w:name="Xd8d9b4a3cbdbe3415d1ea6a7d90cdaa9c8e0643"/>
    <w:p>
      <w:pPr>
        <w:pStyle w:val="Heading2"/>
      </w:pPr>
      <w:r>
        <w:t xml:space="preserve">3. Desalination and Marine Discharge: A Symbiotic Necessity</w:t>
      </w:r>
    </w:p>
    <w:p>
      <w:pPr>
        <w:pStyle w:val="FirstParagraph"/>
      </w:pPr>
      <w:r>
        <w:t xml:space="preserve">Kuwait relies heavily on thermal desalination processes to meet domestic water demands. The discharge of high-salinity brine back into the ocean creates hyper-saline plumes that can devastate local benthic communities. The role of the oceanographer here is pivotal in designing and optimizing outfall structures to ensure rapid dilution and dispersion.</w:t>
      </w:r>
    </w:p>
    <w:p>
      <w:pPr>
        <w:pStyle w:val="BodyText"/>
      </w:pPr>
      <w:r>
        <w:t xml:space="preserve">Recent studies conducted near the Al-Zour desalination facility demonstrate how computational fluid dynamics, guided by oceanographic data, can predict plume behavior under varying wind and current conditions. By collaborating with engineers, oceanographers in Kuwait have helped design multi-port diffusers that maximize mixing efficiency. This interdisciplinary approach highlights the shift in the oceanographer’s role from observer to active participant in sustainable infrastructure development.</w:t>
      </w:r>
    </w:p>
    <w:bookmarkEnd w:id="23"/>
    <w:bookmarkStart w:id="24" w:name="X581808b3dcba0cff65895c6c7428468fccaee64"/>
    <w:p>
      <w:pPr>
        <w:pStyle w:val="Heading2"/>
      </w:pPr>
      <w:r>
        <w:t xml:space="preserve">4. Climate Resilience and Coastal Protection</w:t>
      </w:r>
    </w:p>
    <w:p>
      <w:pPr>
        <w:pStyle w:val="FirstParagraph"/>
      </w:pPr>
      <w:r>
        <w:t xml:space="preserve">Rising sea levels and increased storm intensity pose long-term threats to coastal infrastructure in Kuwait. While historically less vulnerable than other regions, the cumulative impact of climate change is becoming evident in erosion patterns along the coastlines adjacent to</w:t>
      </w:r>
      <w:r>
        <w:t xml:space="preserve"> </w:t>
      </w:r>
      <w:r>
        <w:rPr>
          <w:bCs/>
          <w:b/>
        </w:rPr>
        <w:t xml:space="preserve">Kuwait City</w:t>
      </w:r>
      <w:r>
        <w:t xml:space="preserve">. Oceanographers are tasked with assessing shoreline vulnerability and recommending mitigation strategies.</w:t>
      </w:r>
    </w:p>
    <w:p>
      <w:pPr>
        <w:pStyle w:val="BodyText"/>
      </w:pPr>
      <w:r>
        <w:t xml:space="preserve">This involves long-term monitoring of sediment transport rates and sea-level rise projections. By integrating historical data with predictive models, marine scientists can advise urban planners on where to restrict development or where to implement artificial reef structures for wave energy dissipation. In Kuwait City, where the Corniche is a major public asset and tourist destination, such scientific input is essential for preserving both economic value and environmental integrity.</w:t>
      </w:r>
    </w:p>
    <w:bookmarkEnd w:id="24"/>
    <w:bookmarkStart w:id="25" w:name="X89f97b320d9cf7b07c760bea910d560098dfc34"/>
    <w:p>
      <w:pPr>
        <w:pStyle w:val="Heading2"/>
      </w:pPr>
      <w:r>
        <w:t xml:space="preserve">5. Economic Diversification: The Blue Economy</w:t>
      </w:r>
    </w:p>
    <w:p>
      <w:pPr>
        <w:pStyle w:val="FirstParagraph"/>
      </w:pPr>
      <w:r>
        <w:t xml:space="preserve">Kuwait’s Vision 2035 emphasizes diversification away from oil dependency. One of the emerging sectors is the "Blue Economy," which includes sustainable fisheries, aquaculture, and marine tourism. For an</w:t>
      </w:r>
      <w:r>
        <w:t xml:space="preserve"> </w:t>
      </w:r>
      <w:r>
        <w:rPr>
          <w:bCs/>
          <w:b/>
        </w:rPr>
        <w:t xml:space="preserve">Oceanographer</w:t>
      </w:r>
      <w:r>
        <w:t xml:space="preserve">, this presents a new frontier of responsibility. Assessing fish stock health requires rigorous population dynamics studies, while supporting aquaculture demands detailed knowledge of water quality parameters such as dissolved oxygen, pH, and nutrient loading.</w:t>
      </w:r>
    </w:p>
    <w:p>
      <w:pPr>
        <w:pStyle w:val="BodyText"/>
      </w:pPr>
      <w:r>
        <w:t xml:space="preserve">In</w:t>
      </w:r>
      <w:r>
        <w:t xml:space="preserve"> </w:t>
      </w:r>
      <w:r>
        <w:rPr>
          <w:bCs/>
          <w:b/>
        </w:rPr>
        <w:t xml:space="preserve">Kuwait City</w:t>
      </w:r>
      <w:r>
        <w:t xml:space="preserve">, there is growing interest in marine tourism along the southern islands. Oceanographers play a critical role in site selection and environmental impact assessments for these developments. By ensuring that tourism activities do not compromise the fragile coral ecosystems of Failaka Island or Hawar, marine scientists contribute directly to sustainable economic growth.</w:t>
      </w:r>
    </w:p>
    <w:bookmarkEnd w:id="25"/>
    <w:bookmarkStart w:id="26" w:name="education-and-public-engagement"/>
    <w:p>
      <w:pPr>
        <w:pStyle w:val="Heading2"/>
      </w:pPr>
      <w:r>
        <w:t xml:space="preserve">6. Education and Public Engagement</w:t>
      </w:r>
    </w:p>
    <w:p>
      <w:pPr>
        <w:pStyle w:val="FirstParagraph"/>
      </w:pPr>
      <w:r>
        <w:t xml:space="preserve">A often overlooked aspect of oceanography is public education. In a desert nation where direct interaction with the sea can be limited for many citizens, raising awareness about marine conservation is vital. Oceanographers in Kuwait have increasingly taken on roles as science communicators, engaging with schools and community groups through workshops and open-access data platforms.</w:t>
      </w:r>
    </w:p>
    <w:p>
      <w:pPr>
        <w:pStyle w:val="BodyText"/>
      </w:pPr>
      <w:r>
        <w:t xml:space="preserve">By democratizing access to oceanographic data from</w:t>
      </w:r>
      <w:r>
        <w:t xml:space="preserve"> </w:t>
      </w:r>
      <w:r>
        <w:rPr>
          <w:bCs/>
          <w:b/>
        </w:rPr>
        <w:t xml:space="preserve">Kuwait City</w:t>
      </w:r>
      <w:r>
        <w:t xml:space="preserve"> </w:t>
      </w:r>
      <w:r>
        <w:t xml:space="preserve">research stations, scientists empower citizens to understand the connection between their daily activities and the health of the Gulf. This societal engagement fosters a culture of stewardship that is necessary for long-term environmental policy success.</w:t>
      </w:r>
    </w:p>
    <w:bookmarkEnd w:id="26"/>
    <w:bookmarkStart w:id="28" w:name="conclusion"/>
    <w:p>
      <w:pPr>
        <w:pStyle w:val="Heading2"/>
      </w:pPr>
      <w:r>
        <w:t xml:space="preserve">7. Conclusion</w:t>
      </w:r>
    </w:p>
    <w:p>
      <w:pPr>
        <w:pStyle w:val="FirstParagraph"/>
      </w:pPr>
      <w:r>
        <w:t xml:space="preserve">The profile of the modern oceanographer in Kuwait has expanded significantly. No longer confined to academic journals, marine scientists are integral to national planning, industrial optimization, and climate resilience strategies. In a rapidly changing global landscape, the expertise provided by oceanographers studying the unique conditions of</w:t>
      </w:r>
      <w:r>
        <w:t xml:space="preserve"> </w:t>
      </w:r>
      <w:r>
        <w:rPr>
          <w:bCs/>
          <w:b/>
        </w:rPr>
        <w:t xml:space="preserve">Kuwait City</w:t>
      </w:r>
      <w:r>
        <w:t xml:space="preserve"> </w:t>
      </w:r>
      <w:r>
        <w:t xml:space="preserve">and its waters is indispensable.</w:t>
      </w:r>
    </w:p>
    <w:p>
      <w:pPr>
        <w:pStyle w:val="BodyText"/>
      </w:pPr>
      <w:r>
        <w:t xml:space="preserve">To fully realize the potential of a sustainable Blue Economy, Kuwait must continue to invest in marine research infrastructure, foster international collaboration, and prioritize data-driven decision-making. The oceanographer stands at the intersection of science and society, serving as both guardian of the Gulf’s ecosystem and architect of its future prosperity. As we move forward, it is imperative that policy-makers recognize oceanography not just as a scientific discipline, but as a strategic national asset essential for Kuwait’s continued development and environmental security.</w:t>
      </w:r>
    </w:p>
    <w:bookmarkStart w:id="27" w:name="references"/>
    <w:p>
      <w:pPr>
        <w:pStyle w:val="Heading3"/>
      </w:pPr>
      <w:r>
        <w:t xml:space="preserve">References</w:t>
      </w:r>
    </w:p>
    <w:p>
      <w:pPr>
        <w:numPr>
          <w:ilvl w:val="0"/>
          <w:numId w:val="1001"/>
        </w:numPr>
        <w:pStyle w:val="Compact"/>
      </w:pPr>
      <w:r>
        <w:t xml:space="preserve">Kuwait Institute for Scientific Research (KISR). (2022). *Annual Report on Marine Environmental Quality in the Arabian Gulf*. Kuwait City: KISR Publications.</w:t>
      </w:r>
    </w:p>
    <w:p>
      <w:pPr>
        <w:numPr>
          <w:ilvl w:val="0"/>
          <w:numId w:val="1001"/>
        </w:numPr>
        <w:pStyle w:val="Compact"/>
      </w:pPr>
      <w:r>
        <w:t xml:space="preserve">Mohammed, F., &amp; Al-Khashman, O. (2021). "Hydrodynamic Modeling of Brine Discharge in Shallow Coastal Waters: A Case Study of Kuwait." *Journal of Marine Science and Engineering*, 9(4), 1-15.</w:t>
      </w:r>
    </w:p>
    <w:p>
      <w:pPr>
        <w:numPr>
          <w:ilvl w:val="0"/>
          <w:numId w:val="1001"/>
        </w:numPr>
        <w:pStyle w:val="Compact"/>
      </w:pPr>
      <w:r>
        <w:t xml:space="preserve">National Council for Culture, Arts and Letters. (2023). *Kuwait Vision 2035: Strategic Plan for Environmental Sustainability*. Kuwait City: NCCAL.</w:t>
      </w:r>
    </w:p>
    <w:p>
      <w:pPr>
        <w:numPr>
          <w:ilvl w:val="0"/>
          <w:numId w:val="1001"/>
        </w:numPr>
        <w:pStyle w:val="Compact"/>
      </w:pPr>
      <w:r>
        <w:t xml:space="preserve">Al-Sabah, A. (2020). "Urban Runoff Impacts on the Marine Ecology of Kuwait Bay." *Gulf Journal of Science*, 12(2), 45-60.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Marine Science in the Arabian Gulf: The Role of the Modern Oceanographer in Kuwait</dc:title>
  <dc:creator/>
  <cp:keywords/>
  <dcterms:created xsi:type="dcterms:W3CDTF">2026-07-29T14:05:32Z</dcterms:created>
  <dcterms:modified xsi:type="dcterms:W3CDTF">2026-07-29T14:05:32Z</dcterms:modified>
</cp:coreProperties>
</file>

<file path=docProps/custom.xml><?xml version="1.0" encoding="utf-8"?>
<Properties xmlns="http://schemas.openxmlformats.org/officeDocument/2006/custom-properties" xmlns:vt="http://schemas.openxmlformats.org/officeDocument/2006/docPropsVTypes"/>
</file>