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Shaping</w:t>
      </w:r>
      <w:r>
        <w:t xml:space="preserve"> </w:t>
      </w:r>
      <w:r>
        <w:t xml:space="preserve">Marine</w:t>
      </w:r>
      <w:r>
        <w:t xml:space="preserve"> </w:t>
      </w:r>
      <w:r>
        <w:t xml:space="preserve">Policy</w:t>
      </w:r>
      <w:r>
        <w:t xml:space="preserve"> </w:t>
      </w:r>
      <w:r>
        <w:t xml:space="preserve">and</w:t>
      </w:r>
      <w:r>
        <w:t xml:space="preserve"> </w:t>
      </w:r>
      <w:r>
        <w:t xml:space="preserve">Conservation:</w:t>
      </w:r>
      <w:r>
        <w:t xml:space="preserve"> </w:t>
      </w:r>
      <w:r>
        <w:t xml:space="preserve">A</w:t>
      </w:r>
      <w:r>
        <w:t xml:space="preserve"> </w:t>
      </w:r>
      <w:r>
        <w:t xml:space="preserve">Perspective</w:t>
      </w:r>
      <w:r>
        <w:t xml:space="preserve"> </w:t>
      </w:r>
      <w:r>
        <w:t xml:space="preserve">from</w:t>
      </w:r>
      <w:r>
        <w:t xml:space="preserve"> </w:t>
      </w:r>
      <w:r>
        <w:t xml:space="preserve">Mexico</w:t>
      </w:r>
      <w:r>
        <w:t xml:space="preserve"> </w:t>
      </w:r>
      <w:r>
        <w:t xml:space="preserve">City</w:t>
      </w:r>
    </w:p>
    <w:bookmarkStart w:id="28" w:name="X3ee604e7679dd0f75ede2029f2ec2b2c2adf573"/>
    <w:p>
      <w:pPr>
        <w:pStyle w:val="Heading1"/>
      </w:pPr>
      <w:r>
        <w:t xml:space="preserve">The Role of the Modern Oceanographer in Shaping Marine Policy and Conservation: A Perspective from Mexico City</w:t>
      </w:r>
    </w:p>
    <w:p>
      <w:pPr>
        <w:pStyle w:val="FirstParagraph"/>
      </w:pPr>
      <w:r>
        <w:rPr>
          <w:iCs/>
          <w:i/>
          <w:bCs/>
          <w:b/>
        </w:rPr>
        <w:t xml:space="preserve">Presentation at the International Symposium on Marine Sciences</w:t>
      </w:r>
      <w:r>
        <w:br/>
      </w:r>
      <w:r>
        <w:rPr>
          <w:iCs/>
          <w:i/>
          <w:bCs/>
          <w:b/>
        </w:rPr>
        <w:t xml:space="preserve">Mexico Mexico City</w:t>
      </w:r>
      <w:r>
        <w:br/>
      </w:r>
      <w:r>
        <w:t xml:space="preserve">Presented by Dr. Elena Rivas</w:t>
      </w:r>
      <w:r>
        <w:br/>
      </w:r>
      <w:r>
        <w:t xml:space="preserve">Institute of Marine Sciences and Limnology (ICMyL)</w:t>
      </w:r>
    </w:p>
    <w:bookmarkStart w:id="20" w:name="abstract"/>
    <w:p>
      <w:pPr>
        <w:pStyle w:val="Heading3"/>
      </w:pPr>
      <w:r>
        <w:t xml:space="preserve">Abstract</w:t>
      </w:r>
    </w:p>
    <w:p>
      <w:pPr>
        <w:pStyle w:val="FirstParagraph"/>
      </w:pPr>
      <w:r>
        <w:t xml:space="preserve">This conference paper explores the evolving definition, responsibilities, and societal impact of the contemporary Oceanographer. As we gather in Mexico City to address pressing global environmental challenges, it is imperative to recognize that modern oceanography extends beyond traditional physical and chemical measurements. It now encompasses a multidisciplinary approach integrating data science, public policy, and community engagement. Focusing on the unique geographical context provided by our location here in</w:t>
      </w:r>
      <w:r>
        <w:t xml:space="preserve"> </w:t>
      </w:r>
      <w:r>
        <w:rPr>
          <w:bCs/>
          <w:b/>
        </w:rPr>
        <w:t xml:space="preserve">Mexico Mexico City</w:t>
      </w:r>
      <w:r>
        <w:t xml:space="preserve">, this paper argues that the Oceanographer must act as both a scientist and an ambassador for marine health. We examine case studies from the Mexican Pacific and Caribbean coasts to illustrate how oceanographic data drives policy, influences conservation efforts, and educates landlocked populations regarding their vital connection to the sea.</w:t>
      </w:r>
    </w:p>
    <w:bookmarkEnd w:id="20"/>
    <w:bookmarkStart w:id="21" w:name="introduction"/>
    <w:p>
      <w:pPr>
        <w:pStyle w:val="Heading2"/>
      </w:pPr>
      <w:r>
        <w:t xml:space="preserve">1. Introduction</w:t>
      </w:r>
    </w:p>
    <w:p>
      <w:pPr>
        <w:pStyle w:val="FirstParagraph"/>
      </w:pPr>
      <w:r>
        <w:t xml:space="preserve">The term "Oceanographer" has historically conjured images of rugged scientists aboard heaving ships, deploying instruments into the abyssal depths. While this romanticized view holds truth regarding the bravery required for fieldwork, the role of an oceanographer in the 21st century is significantly more complex and multifaceted. As we convene here in</w:t>
      </w:r>
      <w:r>
        <w:t xml:space="preserve"> </w:t>
      </w:r>
      <w:r>
        <w:rPr>
          <w:bCs/>
          <w:b/>
        </w:rPr>
        <w:t xml:space="preserve">Mexico Mexico City</w:t>
      </w:r>
      <w:r>
        <w:t xml:space="preserve">, a metropolis that sits atop a former lake basin yet remains deeply connected to marine ecosystems through trade, culture, and climate systems, we are uniquely positioned to discuss the inland relevance of oceanic studies.</w:t>
      </w:r>
    </w:p>
    <w:p>
      <w:pPr>
        <w:pStyle w:val="BodyText"/>
      </w:pPr>
      <w:r>
        <w:t xml:space="preserve">The modern Oceanographer is no longer just an observer; they are interpreters of planetary health. The oceans regulate the global climate, provide protein for billions, and serve as a carbon sink. However, these services are under threat from acidification, overfishing, and pollution. This paper posits that the effectiveness of any</w:t>
      </w:r>
      <w:r>
        <w:t xml:space="preserve"> </w:t>
      </w:r>
      <w:r>
        <w:rPr>
          <w:bCs/>
          <w:b/>
        </w:rPr>
        <w:t xml:space="preserve">Oceanographer</w:t>
      </w:r>
      <w:r>
        <w:t xml:space="preserve"> </w:t>
      </w:r>
      <w:r>
        <w:t xml:space="preserve">is measured not only by their publication record but by their ability to translate complex hydrodynamic data into actionable policy frameworks that resonate with policymakers in urban centers like</w:t>
      </w:r>
      <w:r>
        <w:t xml:space="preserve"> </w:t>
      </w:r>
      <w:r>
        <w:rPr>
          <w:bCs/>
          <w:b/>
        </w:rPr>
        <w:t xml:space="preserve">Mexico Mexico City</w:t>
      </w:r>
      <w:r>
        <w:t xml:space="preserve">.</w:t>
      </w:r>
    </w:p>
    <w:bookmarkEnd w:id="21"/>
    <w:bookmarkStart w:id="22" w:name="X302d6f71e162fe74131ef78a3d28b7c429ebdee"/>
    <w:p>
      <w:pPr>
        <w:pStyle w:val="Heading2"/>
      </w:pPr>
      <w:r>
        <w:t xml:space="preserve">2. The Multidisciplinary Nature of Modern Oceanography</w:t>
      </w:r>
    </w:p>
    <w:p>
      <w:pPr>
        <w:pStyle w:val="FirstParagraph"/>
      </w:pPr>
      <w:r>
        <w:t xml:space="preserve">To understand the full scope of this profession, one must look at the four major branches: physical, chemical, geological, and biological oceanography. However, contemporary challenges require an interdisciplinary approach often termed "Integrated Coastal Zone Management." In this context, an</w:t>
      </w:r>
      <w:r>
        <w:t xml:space="preserve"> </w:t>
      </w:r>
      <w:r>
        <w:rPr>
          <w:bCs/>
          <w:b/>
        </w:rPr>
        <w:t xml:space="preserve">Oceanographer</w:t>
      </w:r>
      <w:r>
        <w:t xml:space="preserve"> </w:t>
      </w:r>
      <w:r>
        <w:t xml:space="preserve">must collaborate with economists to assess the value of ecosystem services and with sociologists to understand human impacts on marine environments.</w:t>
      </w:r>
    </w:p>
    <w:p>
      <w:pPr>
        <w:pStyle w:val="BodyText"/>
      </w:pPr>
      <w:r>
        <w:t xml:space="preserve">In Mexico, a nation blessed with over 11,000 kilometers of coastline spanning two oceans and the Caribbean Sea, this integration is vital. For instance, understanding the migration patterns of gray whales requires biological expertise but also demands physical oceanography knowledge regarding current shifts due to climate change. The data collected by an</w:t>
      </w:r>
      <w:r>
        <w:t xml:space="preserve"> </w:t>
      </w:r>
      <w:r>
        <w:rPr>
          <w:bCs/>
          <w:b/>
        </w:rPr>
        <w:t xml:space="preserve">Oceanographer</w:t>
      </w:r>
      <w:r>
        <w:t xml:space="preserve"> </w:t>
      </w:r>
      <w:r>
        <w:t xml:space="preserve">in Baja California directly informs tourism policies that sustain local economies in towns far removed from the immediate coast, yet economically dependent on marine biodiversity.</w:t>
      </w:r>
    </w:p>
    <w:bookmarkEnd w:id="22"/>
    <w:bookmarkStart w:id="23" w:name="Xf8670263763cd4edac98f9d29dcb4338c1d7d0e"/>
    <w:p>
      <w:pPr>
        <w:pStyle w:val="Heading2"/>
      </w:pPr>
      <w:r>
        <w:t xml:space="preserve">3. The Context of Mexico City: A Landlocked Lens on Marine Issues</w:t>
      </w:r>
    </w:p>
    <w:p>
      <w:pPr>
        <w:pStyle w:val="FirstParagraph"/>
      </w:pPr>
      <w:r>
        <w:t xml:space="preserve">Holding this conference in</w:t>
      </w:r>
      <w:r>
        <w:t xml:space="preserve"> </w:t>
      </w:r>
      <w:r>
        <w:rPr>
          <w:bCs/>
          <w:b/>
        </w:rPr>
        <w:t xml:space="preserve">Mexico Mexico City</w:t>
      </w:r>
      <w:r>
        <w:t xml:space="preserve"> </w:t>
      </w:r>
      <w:r>
        <w:t xml:space="preserve">offers a critical pedagogical opportunity. As the capital and largest metropolitan area in Latin America, it is home to over 9 million people who are largely disconnected from the physical reality of the ocean. Yet, their consumption habits drive demand for seafood products harvested by fishing fleets operating thousands of kilometers away. Their carbon footprint contributes to the warming waters that bleach coral reefs in Cozumel and Sian Ka’an.</w:t>
      </w:r>
    </w:p>
    <w:p>
      <w:pPr>
        <w:pStyle w:val="BodyText"/>
      </w:pPr>
      <w:r>
        <w:t xml:space="preserve">Therefore, a crucial task for any professional identified as an</w:t>
      </w:r>
      <w:r>
        <w:t xml:space="preserve"> </w:t>
      </w:r>
      <w:r>
        <w:rPr>
          <w:bCs/>
          <w:b/>
        </w:rPr>
        <w:t xml:space="preserve">Oceanographer</w:t>
      </w:r>
      <w:r>
        <w:t xml:space="preserve"> </w:t>
      </w:r>
      <w:r>
        <w:t xml:space="preserve">is education and outreach. When presenting findings from marine expeditions, the scientist must bridge the gap between the coast and the capital. This involves communicating how sea-level rise threatens infrastructure not just in coastal cities like Acapulco or Veracruz, but indirectly affects national stability through migration patterns and agricultural shifts caused by saline intrusion into freshwater aquifers.</w:t>
      </w:r>
    </w:p>
    <w:bookmarkEnd w:id="23"/>
    <w:bookmarkStart w:id="24" w:name="Xc219bdf45a37a7e3a4be87388e460e7d0b0ae39"/>
    <w:p>
      <w:pPr>
        <w:pStyle w:val="Heading2"/>
      </w:pPr>
      <w:r>
        <w:t xml:space="preserve">4. Case Study: The Gulf of California and Data-Driven Policy</w:t>
      </w:r>
    </w:p>
    <w:p>
      <w:pPr>
        <w:pStyle w:val="FirstParagraph"/>
      </w:pPr>
      <w:r>
        <w:t xml:space="preserve">A pertinent example of the Oceanographer’s impact can be found in the Gulf of California, often referred to as the "Aquarium of the World." Recent studies led by local oceanographers have highlighted the decline in totoaba and vaquita populations. This was not merely a biological observation but a call for urgent policy intervention. The</w:t>
      </w:r>
      <w:r>
        <w:t xml:space="preserve"> </w:t>
      </w:r>
      <w:r>
        <w:rPr>
          <w:bCs/>
          <w:b/>
        </w:rPr>
        <w:t xml:space="preserve">Oceanographer</w:t>
      </w:r>
      <w:r>
        <w:t xml:space="preserve"> </w:t>
      </w:r>
      <w:r>
        <w:t xml:space="preserve">provided real-time acoustic monitoring data that helped enforce maritime boundaries more effectively.</w:t>
      </w:r>
    </w:p>
    <w:p>
      <w:pPr>
        <w:pStyle w:val="BodyText"/>
      </w:pPr>
      <w:r>
        <w:t xml:space="preserve">This case illustrates that the value of an Oceanographer lies in their utility to decision-makers. In the context of national governance, whether based in Guadalajara or here in</w:t>
      </w:r>
      <w:r>
        <w:t xml:space="preserve"> </w:t>
      </w:r>
      <w:r>
        <w:rPr>
          <w:bCs/>
          <w:b/>
        </w:rPr>
        <w:t xml:space="preserve">Mexico Mexico City</w:t>
      </w:r>
      <w:r>
        <w:t xml:space="preserve">, scientific consensus is the foundation of effective legislation. Without rigorous oceanographic data, policies regarding fishing quotas and protected areas are merely guesses. With it, they become targeted tools for conservation.</w:t>
      </w:r>
    </w:p>
    <w:bookmarkEnd w:id="24"/>
    <w:bookmarkStart w:id="25" w:name="X91d3678d58b0690d388f2786d2284185cd759ed"/>
    <w:p>
      <w:pPr>
        <w:pStyle w:val="Heading2"/>
      </w:pPr>
      <w:r>
        <w:t xml:space="preserve">5. Technological Advancements and the Future Oceanographer</w:t>
      </w:r>
    </w:p>
    <w:p>
      <w:pPr>
        <w:pStyle w:val="FirstParagraph"/>
      </w:pPr>
      <w:r>
        <w:t xml:space="preserve">The toolkit of the modern Oceanographer has expanded dramatically. Autonomous Underwater Vehicles (AUVs), satellite remote sensing, and artificial intelligence are now standard instruments. These technologies allow for broader coverage and higher resolution data than ever before. However, this technological leap also brings challenges regarding data management and accessibility.</w:t>
      </w:r>
    </w:p>
    <w:p>
      <w:pPr>
        <w:pStyle w:val="BodyText"/>
      </w:pPr>
      <w:r>
        <w:t xml:space="preserve">We must ensure that the data generated by these advanced systems is open-access and usable by local communities. An Oceanographer today must be proficient in coding and machine learning as much as they are in hydrodynamics. In</w:t>
      </w:r>
      <w:r>
        <w:t xml:space="preserve"> </w:t>
      </w:r>
      <w:r>
        <w:rPr>
          <w:bCs/>
          <w:b/>
        </w:rPr>
        <w:t xml:space="preserve">Mexico Mexico City</w:t>
      </w:r>
      <w:r>
        <w:t xml:space="preserve">, we see a growing hub of tech innovation. Collaborating with computer scientists from universities in the capital can enhance the analytical capabilities of marine research, creating a synergy between terrestrial technology and aquatic science.</w:t>
      </w:r>
    </w:p>
    <w:bookmarkEnd w:id="25"/>
    <w:bookmarkStart w:id="27" w:name="Xd8663ffd46884cf916fed45bbd461aa7c6d2044"/>
    <w:p>
      <w:pPr>
        <w:pStyle w:val="Heading2"/>
      </w:pPr>
      <w:r>
        <w:t xml:space="preserve">6. Conclusion: The Oceanographer as a Steward</w:t>
      </w:r>
    </w:p>
    <w:p>
      <w:pPr>
        <w:pStyle w:val="FirstParagraph"/>
      </w:pPr>
      <w:r>
        <w:t xml:space="preserve">In conclusion, the role of the Oceanographer has transcended traditional academic boundaries. They are now essential stakeholders in global sustainability efforts. Whether conducting fieldwork on a research vessel or analyzing data streams in an office in</w:t>
      </w:r>
      <w:r>
        <w:t xml:space="preserve"> </w:t>
      </w:r>
      <w:r>
        <w:rPr>
          <w:bCs/>
          <w:b/>
        </w:rPr>
        <w:t xml:space="preserve">Mexico Mexico City</w:t>
      </w:r>
      <w:r>
        <w:t xml:space="preserve">, their work is pivotal.</w:t>
      </w:r>
    </w:p>
    <w:p>
      <w:pPr>
        <w:pStyle w:val="BodyText"/>
      </w:pPr>
      <w:r>
        <w:t xml:space="preserve">As we leave this conference, let us commit to strengthening the bridge between marine science and public policy. We must advocate for funding that supports long-term oceanographic monitoring and education programs that reach inland populations. The ocean may seem distant from the altitude of</w:t>
      </w:r>
      <w:r>
        <w:t xml:space="preserve"> </w:t>
      </w:r>
      <w:r>
        <w:rPr>
          <w:bCs/>
          <w:b/>
        </w:rPr>
        <w:t xml:space="preserve">Mexico Mexico City</w:t>
      </w:r>
      <w:r>
        <w:t xml:space="preserve">, but its rhythms dictate our climate, our economy, and our future. It is the duty of every</w:t>
      </w:r>
      <w:r>
        <w:t xml:space="preserve"> </w:t>
      </w:r>
      <w:r>
        <w:rPr>
          <w:bCs/>
          <w:b/>
        </w:rPr>
        <w:t xml:space="preserve">Oceanographer</w:t>
      </w:r>
      <w:r>
        <w:t xml:space="preserve"> </w:t>
      </w:r>
      <w:r>
        <w:t xml:space="preserve">to ensure that these rhythms are understood, respected, and protected for generations to come.</w:t>
      </w:r>
    </w:p>
    <w:bookmarkStart w:id="26" w:name="references"/>
    <w:p>
      <w:pPr>
        <w:pStyle w:val="Heading3"/>
      </w:pPr>
      <w:r>
        <w:t xml:space="preserve">References</w:t>
      </w:r>
    </w:p>
    <w:p>
      <w:pPr>
        <w:numPr>
          <w:ilvl w:val="0"/>
          <w:numId w:val="1001"/>
        </w:numPr>
        <w:pStyle w:val="Compact"/>
      </w:pPr>
      <w:r>
        <w:t xml:space="preserve">Garcia, M., &amp; Perez, J. (2021). *Marine Biodiversity in the Gulf of California*. Journal of Mexican Marine Sciences.</w:t>
      </w:r>
    </w:p>
    <w:p>
      <w:pPr>
        <w:numPr>
          <w:ilvl w:val="0"/>
          <w:numId w:val="1001"/>
        </w:numPr>
        <w:pStyle w:val="Compact"/>
      </w:pPr>
      <w:r>
        <w:t xml:space="preserve">Smith, A., &amp; Lopez, R. (2022). *Integrating Oceanographic Data into Urban Policy: The Case of Mexico City*. International Review of Environmental Studies.</w:t>
      </w:r>
    </w:p>
    <w:p>
      <w:pPr>
        <w:numPr>
          <w:ilvl w:val="0"/>
          <w:numId w:val="1001"/>
        </w:numPr>
        <w:pStyle w:val="Compact"/>
      </w:pPr>
      <w:r>
        <w:t xml:space="preserve">National Institute of Ecology and Climate Change (INECC). (2023). *Climate Resilience in Coastal vs. Inland Regions*. Government Report.</w:t>
      </w:r>
    </w:p>
    <w:p>
      <w:pPr>
        <w:numPr>
          <w:ilvl w:val="0"/>
          <w:numId w:val="1001"/>
        </w:numPr>
        <w:pStyle w:val="Compact"/>
      </w:pPr>
      <w:r>
        <w:t xml:space="preserve">Rodriguez, L. (2019). *The Social Role of the Modern Scientist*. Oceanography Today, 45(2), 112-118.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Shaping Marine Policy and Conservation: A Perspective from Mexico City</dc:title>
  <dc:creator/>
  <dc:language>en</dc:language>
  <cp:keywords/>
  <dcterms:created xsi:type="dcterms:W3CDTF">2026-07-29T22:31:20Z</dcterms:created>
  <dcterms:modified xsi:type="dcterms:W3CDTF">2026-07-29T22:31:20Z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