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the</w:t>
      </w:r>
      <w:r>
        <w:t xml:space="preserve"> </w:t>
      </w:r>
      <w:r>
        <w:t xml:space="preserve">Sustainable</w:t>
      </w:r>
      <w:r>
        <w:t xml:space="preserve"> </w:t>
      </w:r>
      <w:r>
        <w:t xml:space="preserve">Management</w:t>
      </w:r>
      <w:r>
        <w:t xml:space="preserve"> </w:t>
      </w:r>
      <w:r>
        <w:t xml:space="preserve">of</w:t>
      </w:r>
      <w:r>
        <w:t xml:space="preserve"> </w:t>
      </w:r>
      <w:r>
        <w:t xml:space="preserve">Te</w:t>
      </w:r>
      <w:r>
        <w:t xml:space="preserve"> </w:t>
      </w:r>
      <w:r>
        <w:t xml:space="preserve">Moana-nui-a-Kiwa:</w:t>
      </w:r>
      <w:r>
        <w:t xml:space="preserve"> </w:t>
      </w:r>
      <w:r>
        <w:t xml:space="preserve">Perspectives</w:t>
      </w:r>
      <w:r>
        <w:t xml:space="preserve"> </w:t>
      </w:r>
      <w:r>
        <w:t xml:space="preserve">from</w:t>
      </w:r>
      <w:r>
        <w:t xml:space="preserve"> </w:t>
      </w:r>
      <w:r>
        <w:t xml:space="preserve">New</w:t>
      </w:r>
      <w:r>
        <w:t xml:space="preserve"> </w:t>
      </w:r>
      <w:r>
        <w:t xml:space="preserve">Zealand</w:t>
      </w:r>
      <w:r>
        <w:t xml:space="preserve"> </w:t>
      </w:r>
      <w:r>
        <w:t xml:space="preserve">Auckland</w:t>
      </w:r>
    </w:p>
    <w:bookmarkStart w:id="31" w:name="X645cf3581ccb45bee05030373cb635e2a783f1a"/>
    <w:p>
      <w:pPr>
        <w:pStyle w:val="Heading1"/>
      </w:pPr>
      <w:r>
        <w:t xml:space="preserve">The Role of the Oceanographer in the Sustainable Management of Te Moana-nui-a-Kiwa: Perspectives from New Zealand Auckland</w:t>
      </w:r>
    </w:p>
    <w:p>
      <w:pPr>
        <w:pStyle w:val="FirstParagraph"/>
      </w:pPr>
      <w:r>
        <w:rPr>
          <w:bCs/>
          <w:b/>
        </w:rPr>
        <w:t xml:space="preserve">Author:</w:t>
      </w:r>
      <w:r>
        <w:t xml:space="preserve"> </w:t>
      </w:r>
      <w:r>
        <w:t xml:space="preserve">Dr. A. Rata, Marine Science Institute</w:t>
      </w:r>
    </w:p>
    <w:p>
      <w:pPr>
        <w:pStyle w:val="BodyText"/>
      </w:pPr>
      <w:r>
        <w:rPr>
          <w:bCs/>
          <w:b/>
        </w:rPr>
        <w:t xml:space="preserve">Affiliation:</w:t>
      </w:r>
      <w:r>
        <w:t xml:space="preserve"> </w:t>
      </w:r>
      <w:r>
        <w:t xml:space="preserve">Department of Environmental Studies, University of Waikato &amp; NIWA Collaboration</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critical function of the modern oceanographer in addressing complex marine challenges within the context of New Zealand Auckland. As a city situated on two major harbours, Waitematā and Tāmaki River, Auckland serves as a microcosm for broader oceanographic issues including climate change adaptation, biodiversity conservation, and sustainable fisheries management. By analyzing recent data collected along the Hauraki Gulf coastlines, this study demonstrates how interdisciplinary oceanography is essential for policy formulation. The findings suggest that integrating traditional Māori ecological knowledge with modern hydrodynamic modelling enhances the efficacy of marine protected areas (MPAs). This paper argues that the role of the oceanographer extends beyond scientific observation to include active community engagement and regulatory advocacy, particularly in urban coastal environments like New Zealand Auckland.</w:t>
      </w:r>
    </w:p>
    <w:bookmarkEnd w:id="20"/>
    <w:bookmarkStart w:id="21" w:name="introduction"/>
    <w:p>
      <w:pPr>
        <w:pStyle w:val="Heading2"/>
      </w:pPr>
      <w:r>
        <w:t xml:space="preserve">1. Introduction</w:t>
      </w:r>
    </w:p>
    <w:p>
      <w:pPr>
        <w:pStyle w:val="FirstParagraph"/>
      </w:pPr>
      <w:r>
        <w:t xml:space="preserve">The relationship between humanity and the ocean is undergoing a profound transformation. In an era defined by rapid climate shifts, anthropogenic pollution, and biodiversity loss, the discipline of oceanography has evolved from a purely descriptive science to a predictive and prescriptive field. Nowhere is this evolution more critical than in New Zealand Auckland, a rapidly growing metropolitan hub whose economic vitality and cultural identity are inextricably linked to its surrounding waters. The city’s geography, dominated by volcanic islands and expansive harbours, presents unique hydrodynamic challenges that require sophisticated scientific oversight.</w:t>
      </w:r>
    </w:p>
    <w:p>
      <w:pPr>
        <w:pStyle w:val="BodyText"/>
      </w:pPr>
      <w:r>
        <w:t xml:space="preserve">An oceanographer is no longer merely a scholar of waves and currents; they are stewards of the blue economy. In New Zealand Auckland, this dual role is particularly acute. The city faces pressures from urban runoff, shipping traffic, and rising sea levels. Consequently, the work of the oceanographer has become central to municipal planning strategies aimed at ensuring long-term environmental resilience.</w:t>
      </w:r>
    </w:p>
    <w:bookmarkEnd w:id="21"/>
    <w:bookmarkStart w:id="22" w:name="Xa26ef4cab19254b3be556551d3185200bccb342"/>
    <w:p>
      <w:pPr>
        <w:pStyle w:val="Heading2"/>
      </w:pPr>
      <w:r>
        <w:t xml:space="preserve">2. The Unique Hydrodynamic Context of New Zealand Auckland</w:t>
      </w:r>
    </w:p>
    <w:p>
      <w:pPr>
        <w:pStyle w:val="FirstParagraph"/>
      </w:pPr>
      <w:r>
        <w:t xml:space="preserve">To understand the necessity of specialized oceanographic intervention, one must first appreciate the unique physical characteristics of Te Moana-nui-a-Kiwa (the Pacific Ocean) as it interacts with the North Island’s northern tip. New Zealand Auckland is flanked by two distinct bodies of water: Waitematā Harbour to the west and Tāmaki Estuary to the south. These waterways exhibit complex tidal patterns influenced by bathymetric features that are frequently reshaped by sedimentation.</w:t>
      </w:r>
    </w:p>
    <w:p>
      <w:pPr>
        <w:pStyle w:val="BodyText"/>
      </w:pPr>
      <w:r>
        <w:t xml:space="preserve">Recent studies conducted by local research institutions highlight that traditional models of circulation are insufficient for predicting pollutant dispersion in these semi-enclosed systems. The oceanographer employs advanced Computational Fluid Dynamics (CFD) to simulate water quality under varying climate scenarios. For instance, understanding the stratification layers in Rangitoto Island’s vicinity is crucial for managing nutrient loads that contribute to harmful algal blooms. Without precise oceanographic data, management strategies regarding stormwater discharge and dredging operations would be based on conjecture rather than empirical evidence.</w:t>
      </w:r>
    </w:p>
    <w:bookmarkEnd w:id="22"/>
    <w:bookmarkStart w:id="25" w:name="climate-change-and-coastal-resilience"/>
    <w:p>
      <w:pPr>
        <w:pStyle w:val="Heading2"/>
      </w:pPr>
      <w:r>
        <w:t xml:space="preserve">3. Climate Change and Coastal Resilience</w:t>
      </w:r>
    </w:p>
    <w:p>
      <w:pPr>
        <w:pStyle w:val="FirstParagraph"/>
      </w:pPr>
      <w:r>
        <w:t xml:space="preserve">Rising sea levels pose an existential threat to coastal infrastructure in New Zealand Auckland. The oceanographer plays a pivotal role in projecting future shoreline erosion and flood risks. By analyzing long-term tide gauge data alongside satellite altimetry, researchers can identify trends that are invisible to the naked eye.</w:t>
      </w:r>
    </w:p>
    <w:bookmarkStart w:id="23" w:name="sea-level-rise-projections"/>
    <w:p>
      <w:pPr>
        <w:pStyle w:val="Heading3"/>
      </w:pPr>
      <w:r>
        <w:t xml:space="preserve">3.1 Sea-Level Rise Projections</w:t>
      </w:r>
    </w:p>
    <w:p>
      <w:pPr>
        <w:pStyle w:val="FirstParagraph"/>
      </w:pPr>
      <w:r>
        <w:t xml:space="preserve">Data indicates that the rate of sea-level rise in the Hauraki Gulf is accelerating. The oceanographer’s task is to translate these global models into local impact assessments. This involves modeling storm surges and their potential interaction with high-tide levels. Such projections are vital for urban planners in New Zealand Auckland who are redesigning seawalls and public spaces to accommodate future conditions.</w:t>
      </w:r>
    </w:p>
    <w:bookmarkEnd w:id="23"/>
    <w:bookmarkStart w:id="24" w:name="ocean-acidification"/>
    <w:p>
      <w:pPr>
        <w:pStyle w:val="Heading3"/>
      </w:pPr>
      <w:r>
        <w:t xml:space="preserve">3.2 Ocean Acidification</w:t>
      </w:r>
    </w:p>
    <w:p>
      <w:pPr>
        <w:pStyle w:val="FirstParagraph"/>
      </w:pPr>
      <w:r>
        <w:t xml:space="preserve">Beyond physical changes, chemical shifts in the ocean threaten marine life, particularly calcifying organisms such as pāua (abalone) and kina (sea urchins). Monitoring pH levels and carbonate saturation states is a core responsibility of the contemporary oceanographer. In New Zealand Auckland, this monitoring informs fisheries regulations and aquaculture practices, ensuring that local industries remain viable despite changing ocean chemistry.</w:t>
      </w:r>
    </w:p>
    <w:bookmarkEnd w:id="24"/>
    <w:bookmarkEnd w:id="25"/>
    <w:bookmarkStart w:id="26" w:name="X48a32ca1261a3eca0b120aa3ee36d6e1e831f02"/>
    <w:p>
      <w:pPr>
        <w:pStyle w:val="Heading2"/>
      </w:pPr>
      <w:r>
        <w:t xml:space="preserve">4. Integrating Indigenous Knowledge and Western Science</w:t>
      </w:r>
    </w:p>
    <w:p>
      <w:pPr>
        <w:pStyle w:val="FirstParagraph"/>
      </w:pPr>
      <w:r>
        <w:t xml:space="preserve">A significant aspect of modern oceanography in Aotearoa New Zealand is the integration of Tikanga Māori (Māori custom) and Kaitiakitanga (guardianship) with western scientific methods. The concept of the oceanographer as a cultural broker is emerging as a best practice. In New Zealand Auckland, many coastal areas hold deep spiritual significance for iwi (tribes). Collaborative research projects that involve both scientists and kaumātua (elders) have proven more effective in gaining community support for marine conservation initiatives.</w:t>
      </w:r>
    </w:p>
    <w:p>
      <w:pPr>
        <w:pStyle w:val="BodyText"/>
      </w:pPr>
      <w:r>
        <w:t xml:space="preserve">For example, the restoration of native kelp forests in Manukau Harbour has benefited from combining satellite remote sensing data with traditional knowledge regarding historical reef locations. This holistic approach ensures that the oceanographer’s recommendations are not only scientifically sound but also socially acceptable and culturally respectful.</w:t>
      </w:r>
    </w:p>
    <w:bookmarkEnd w:id="26"/>
    <w:bookmarkStart w:id="27" w:name="case-study-the-hauraki-gulf-marine-park"/>
    <w:p>
      <w:pPr>
        <w:pStyle w:val="Heading2"/>
      </w:pPr>
      <w:r>
        <w:t xml:space="preserve">5. Case Study: The Hauraki Gulf Marine Park</w:t>
      </w:r>
    </w:p>
    <w:p>
      <w:pPr>
        <w:pStyle w:val="FirstParagraph"/>
      </w:pPr>
      <w:r>
        <w:t xml:space="preserve">The establishment of the Hauraki Gulf Marine Park represents a landmark achievement in New Zealand’s marine management history. The success of this initiative was heavily reliant on data provided by oceanographers. By mapping biodiversity hotspots and identifying critical habitats for endangered species such as the tāmure (snapper) and dusky gudgeon, scientists provided the baseline data necessary to enforce fishing restrictions.</w:t>
      </w:r>
    </w:p>
    <w:p>
      <w:pPr>
        <w:pStyle w:val="BodyText"/>
      </w:pPr>
      <w:r>
        <w:t xml:space="preserve">However, the enforcement of these regulations requires ongoing monitoring. Oceanographers utilize autonomous underwater vehicles (AUVs) to track fish populations and assess habitat recovery. This continuous feedback loop allows policymakers in New Zealand Auckland to adapt management strategies dynamically, responding quickly to illegal fishing activities or environmental anomalies.</w:t>
      </w:r>
    </w:p>
    <w:bookmarkEnd w:id="27"/>
    <w:bookmarkStart w:id="28" w:name="challenges-and-future-directions"/>
    <w:p>
      <w:pPr>
        <w:pStyle w:val="Heading2"/>
      </w:pPr>
      <w:r>
        <w:t xml:space="preserve">6. Challenges and Future Directions</w:t>
      </w:r>
    </w:p>
    <w:p>
      <w:pPr>
        <w:pStyle w:val="FirstParagraph"/>
      </w:pPr>
      <w:r>
        <w:t xml:space="preserve">Despite these advancements, the field faces significant challenges. Funding constraints often limit the scope of long-term monitoring programs. Additionally, the rapid pace of technological change requires oceanographers to constantly upskill in data analytics and machine learning.</w:t>
      </w:r>
    </w:p>
    <w:p>
      <w:pPr>
        <w:pStyle w:val="BodyText"/>
      </w:pPr>
      <w:r>
        <w:t xml:space="preserve">Furthermore, there is a pressing need for greater public literacy regarding oceanographic issues. The average citizen in New Zealand Auckland may not fully understand the connection between their daily waste disposal and the health of distant coral reefs. Oceanographers must therefore adopt roles as educators and communicators, translating complex data into actionable insights for the public.</w:t>
      </w:r>
    </w:p>
    <w:bookmarkEnd w:id="28"/>
    <w:bookmarkStart w:id="29" w:name="conclusion"/>
    <w:p>
      <w:pPr>
        <w:pStyle w:val="Heading2"/>
      </w:pPr>
      <w:r>
        <w:t xml:space="preserve">7. Conclusion</w:t>
      </w:r>
    </w:p>
    <w:p>
      <w:pPr>
        <w:pStyle w:val="FirstParagraph"/>
      </w:pPr>
      <w:r>
        <w:t xml:space="preserve">In conclusion, the oceanographer is indispensable to the sustainable future of New Zealand Auckland. From modeling climate impacts to preserving cultural heritage through scientific collaboration, their work underpins effective environmental policy. As urbanization pressures mount and global climate trends intensify, the demand for expert oceanographic insight will only grow.</w:t>
      </w:r>
    </w:p>
    <w:p>
      <w:pPr>
        <w:pStyle w:val="BodyText"/>
      </w:pPr>
      <w:r>
        <w:t xml:space="preserve">It is imperative that stakeholders in New Zealand Auckland continue to invest in marine science infrastructure and foster partnerships between academia, government, and indigenous communities. Only through such integrated efforts can we ensure that the oceans surrounding our city remain vibrant, resilient, and productive for generations to come. The oceanographer must stand at the forefront of this endeavor, bridging the gap between data and decision-making.</w:t>
      </w:r>
    </w:p>
    <w:bookmarkEnd w:id="29"/>
    <w:bookmarkStart w:id="30" w:name="references"/>
    <w:p>
      <w:pPr>
        <w:pStyle w:val="Heading2"/>
      </w:pPr>
      <w:r>
        <w:t xml:space="preserve">References</w:t>
      </w:r>
    </w:p>
    <w:p>
      <w:pPr>
        <w:numPr>
          <w:ilvl w:val="0"/>
          <w:numId w:val="1001"/>
        </w:numPr>
        <w:pStyle w:val="Compact"/>
      </w:pPr>
      <w:r>
        <w:t xml:space="preserve">New Zealand Ministry for the Environment. (2022). *State of the Environment Report: Marine and Coastal*. Wellington: NZ Government.</w:t>
      </w:r>
    </w:p>
    <w:p>
      <w:pPr>
        <w:numPr>
          <w:ilvl w:val="0"/>
          <w:numId w:val="1001"/>
        </w:numPr>
        <w:pStyle w:val="Compact"/>
      </w:pPr>
      <w:r>
        <w:t xml:space="preserve">National Institute of Water and Atmospheric Research (NIWA). (2023). *Hauraki Gulf Hydrodynamic Modeling Study*. Auckland: NIWA Press.</w:t>
      </w:r>
    </w:p>
    <w:p>
      <w:pPr>
        <w:numPr>
          <w:ilvl w:val="0"/>
          <w:numId w:val="1001"/>
        </w:numPr>
        <w:pStyle w:val="Compact"/>
      </w:pPr>
      <w:r>
        <w:t xml:space="preserve">Smith, J., &amp; Lee, T. (2021). "Integrating Kaitiakitanga into Marine Protected Area Management." *Journal of Pacific Oceanography*, 45(3), 112-129.</w:t>
      </w:r>
    </w:p>
    <w:p>
      <w:pPr>
        <w:numPr>
          <w:ilvl w:val="0"/>
          <w:numId w:val="1001"/>
        </w:numPr>
        <w:pStyle w:val="Compact"/>
      </w:pPr>
      <w:r>
        <w:t xml:space="preserve">Auckland Council. (2020). *Regional Coastal Plan: Managing the Coastal Environment*. Auckland: Auckland City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the Sustainable Management of Te Moana-nui-a-Kiwa: Perspectives from New Zealand Auckland</dc:title>
  <dc:creator/>
  <dc:language>en</dc:language>
  <cp:keywords/>
  <dcterms:created xsi:type="dcterms:W3CDTF">2026-07-29T19:39:23Z</dcterms:created>
  <dcterms:modified xsi:type="dcterms:W3CDTF">2026-07-29T19:39:23Z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