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of</w:t>
      </w:r>
      <w:r>
        <w:t xml:space="preserve"> </w:t>
      </w:r>
      <w:r>
        <w:t xml:space="preserve">the</w:t>
      </w:r>
      <w:r>
        <w:t xml:space="preserve"> </w:t>
      </w:r>
      <w:r>
        <w:t xml:space="preserve">Southern</w:t>
      </w:r>
      <w:r>
        <w:t xml:space="preserve"> </w:t>
      </w:r>
      <w:r>
        <w:t xml:space="preserve">Ocean: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45ecb3a2463f60f351604515bda4bbf01fd1ed1"/>
    <w:p>
      <w:pPr>
        <w:pStyle w:val="Heading1"/>
      </w:pPr>
      <w:r>
        <w:t xml:space="preserve">The Sentinel of the Southern Ocean: The Evolving Role of the Oceanographer in New Zealand Wellington</w:t>
      </w:r>
    </w:p>
    <w:p>
      <w:pPr>
        <w:pStyle w:val="FirstParagraph"/>
      </w:pPr>
      <w:r>
        <w:rPr>
          <w:bCs/>
          <w:b/>
        </w:rPr>
        <w:t xml:space="preserve">Presented at:</w:t>
      </w:r>
      <w:r>
        <w:t xml:space="preserve"> </w:t>
      </w:r>
      <w:r>
        <w:t xml:space="preserve">The International Symposium on Marine Sciences</w:t>
      </w:r>
      <w:r>
        <w:br/>
      </w:r>
      <w:r>
        <w:rPr>
          <w:bCs/>
          <w:b/>
        </w:rPr>
        <w:t xml:space="preserve">Venue:</w:t>
      </w:r>
      <w:r>
        <w:t xml:space="preserve"> </w:t>
      </w:r>
      <w:r>
        <w:t xml:space="preserve">Te Papa Tongarewa, New Zealand Wellington</w:t>
      </w:r>
      <w:r>
        <w:br/>
      </w:r>
      <w:r>
        <w:rPr>
          <w:bCs/>
          <w:b/>
        </w:rPr>
        <w:t xml:space="preserve">Date:</w:t>
      </w:r>
      <w:r>
        <w:t xml:space="preserve"> </w:t>
      </w:r>
    </w:p>
    <w:bookmarkStart w:id="20" w:name="abstract"/>
    <w:p>
      <w:pPr>
        <w:pStyle w:val="Heading3"/>
      </w:pPr>
      <w:r>
        <w:t xml:space="preserve">Abstract</w:t>
      </w:r>
    </w:p>
    <w:p>
      <w:pPr>
        <w:pStyle w:val="FirstParagraph"/>
      </w:pPr>
      <w:r>
        <w:rPr>
          <w:iCs/>
          <w:i/>
        </w:rPr>
        <w:t xml:space="preserve">This conference paper examines the critical and multifaceted role of the modern Oceanographer within the unique geographical and political context of New Zealand Wellington. As a global hub for marine science, Wellington serves as the operational headquarters for key research institutions that define our understanding of Southern Ocean dynamics. This paper explores how the traditional definition of an Oceanographer has expanded from mere data collection to becoming a steward of ecological resilience, a policy advisor in climate change mitigation, and a collaborator with indigenous Māori knowledge systems. Through case studies involving coastal erosion modeling, deep-sea biodiversity mapping, and predictive climate analytics, we argue that the Oceanographer is not merely an observer of the sea but an active participant in safeguarding the socio-economic future of New Zealand and its maritime neighbors.</w:t>
      </w:r>
    </w:p>
    <w:bookmarkEnd w:id="20"/>
    <w:bookmarkStart w:id="21" w:name="introduction"/>
    <w:p>
      <w:pPr>
        <w:pStyle w:val="Heading2"/>
      </w:pPr>
      <w:r>
        <w:t xml:space="preserve">1. Introduction</w:t>
      </w:r>
    </w:p>
    <w:p>
      <w:pPr>
        <w:pStyle w:val="FirstParagraph"/>
      </w:pPr>
      <w:r>
        <w:t xml:space="preserve">The term "Oceanographer" has historically conjured images of solitary scientists aboard rolling vessels, collecting water samples under the gaze of endless horizons. However, in the contemporary era, particularly within a maritime nation like New Zealand, this role has undergone a profound transformation. The capital city of Wellington stands as the epicenter for this evolution. Nestled at the southern tip of New Zealand’s North Island, overlooking Cook Strait—a turbulent waterway separating it from the South Island—Wellington is not just a political center but a scientific command post for understanding the planet’s most dynamic marine systems.</w:t>
      </w:r>
    </w:p>
    <w:p>
      <w:pPr>
        <w:pStyle w:val="BodyText"/>
      </w:pPr>
      <w:r>
        <w:t xml:space="preserve">This paper argues that in New Zealand Wellington, the Oceanographer has evolved into a hybrid professional. They are part scientist, part communicator, and part policy strategist. The urgency of climate change, coupled with New Zealand’s extensive Exclusive Economic Zone (EEZ), demands that those who study the ocean possess a holistic view of marine ecosystems. We must understand how the work conducted in Wellington laboratories directly influences global climate models and local environmental policies.</w:t>
      </w:r>
    </w:p>
    <w:bookmarkEnd w:id="21"/>
    <w:bookmarkStart w:id="22" w:name="Xb3c65ee8337d2fa62578dd814cab08fe6e975d4"/>
    <w:p>
      <w:pPr>
        <w:pStyle w:val="Heading2"/>
      </w:pPr>
      <w:r>
        <w:t xml:space="preserve">2. The Wellington Context: A Natural Laboratory</w:t>
      </w:r>
    </w:p>
    <w:p>
      <w:pPr>
        <w:pStyle w:val="FirstParagraph"/>
      </w:pPr>
      <w:r>
        <w:t xml:space="preserve">New Zealand Wellington provides a unique geographical advantage for oceanographic research. The city is situated near the convergence of major oceanic currents, including the Leeuwin Current and various Antarctic circumpolar flows. For an Oceanographer, this location offers a natural laboratory to study heat exchange between the atmosphere and the ocean, a critical factor in global climate regulation.</w:t>
      </w:r>
    </w:p>
    <w:p>
      <w:pPr>
        <w:pStyle w:val="BodyText"/>
      </w:pPr>
      <w:r>
        <w:t xml:space="preserve">The institutions based in Wellington, such as NIWA (National Institute of Water and Atmospheric Research), utilize advanced remote sensing technology and autonomous underwater vehicles. These tools allow the modern Oceanographer to monitor vast swathes of the Pacific with unprecedented precision. The proximity to the deep-sea trenches off the coast further enriches this research environment, providing access to extreme environments that harbor unique biological communities.</w:t>
      </w:r>
    </w:p>
    <w:bookmarkEnd w:id="22"/>
    <w:bookmarkStart w:id="23" w:name="X2c79bb9128cca2c9ab980bd793b503cb9e9185e"/>
    <w:p>
      <w:pPr>
        <w:pStyle w:val="Heading2"/>
      </w:pPr>
      <w:r>
        <w:t xml:space="preserve">3. Beyond Data: The Oceanographer as a Policy Advisor</w:t>
      </w:r>
    </w:p>
    <w:p>
      <w:pPr>
        <w:pStyle w:val="FirstParagraph"/>
      </w:pPr>
      <w:r>
        <w:t xml:space="preserve">In New Zealand Wellington, the output of an Oceanographer rarely stays within the confines of academic journals. Due to the nation’s heavy reliance on fisheries and tourism, data derived from oceanographic studies has immediate economic and legal implications. For instance, accurate modeling of fish stock migration patterns is essential for sustainable fishing quotas. Here, the Oceanographer must translate complex hydrodynamic data into actionable insights for government regulators.</w:t>
      </w:r>
    </w:p>
    <w:p>
      <w:pPr>
        <w:pStyle w:val="BodyText"/>
      </w:pPr>
      <w:r>
        <w:t xml:space="preserve">Furthermore, as sea levels rise and extreme weather events become more frequent in the South Pacific, coastal planning becomes paramount. Urban planners in New Zealand Wellington rely on projections provided by oceanographers to design resilient infrastructure. This collaborative dynamic highlights a shift in the professional identity of the Oceanographer: they are now integral to urban planning and disaster risk reduction strategies.</w:t>
      </w:r>
    </w:p>
    <w:bookmarkEnd w:id="23"/>
    <w:bookmarkStart w:id="24" w:name="Xba4d789427e51cfa0f597a533010525ecbbc7a0"/>
    <w:p>
      <w:pPr>
        <w:pStyle w:val="Heading2"/>
      </w:pPr>
      <w:r>
        <w:t xml:space="preserve">4. Integrating Indigenous Knowledge (Mātauranga Māori)</w:t>
      </w:r>
    </w:p>
    <w:p>
      <w:pPr>
        <w:pStyle w:val="FirstParagraph"/>
      </w:pPr>
      <w:r>
        <w:t xml:space="preserve">A distinctive feature of oceanographic research in New Zealand Wellington is the integration of Western science with Mātauranga Māori, or traditional Māori knowledge. The Treaty of Waitangi settlement processes have fostered a new era of partnership where indigenous wisdom regarding sea currents, tidal patterns, and marine species behavior is respected and integrated into scientific models.</w:t>
      </w:r>
    </w:p>
    <w:p>
      <w:pPr>
        <w:pStyle w:val="BodyText"/>
      </w:pPr>
      <w:r>
        <w:t xml:space="preserve">For the contemporary Oceanographer working in this region, cultural competency is as important as statistical analysis. Collaborations with iwi (tribes) have led to more holistic conservation efforts. For example, the designation of Marine Protected Areas (MPAs) often involves joint decision-making processes where scientific data provided by oceanographers validates traditional knowledge regarding breeding grounds and migratory routes of marine life. This dual-knowledge approach enhances the credibility and acceptance of scientific recommendations within local communities.</w:t>
      </w:r>
    </w:p>
    <w:bookmarkEnd w:id="24"/>
    <w:bookmarkStart w:id="25" w:name="Xd887f890d23e4186bc45a63cfc97a612527b3d8"/>
    <w:p>
      <w:pPr>
        <w:pStyle w:val="Heading2"/>
      </w:pPr>
      <w:r>
        <w:t xml:space="preserve">5. Case Study: Cook Strait Dynamics and Coastal Erosion</w:t>
      </w:r>
    </w:p>
    <w:p>
      <w:pPr>
        <w:pStyle w:val="FirstParagraph"/>
      </w:pPr>
      <w:r>
        <w:t xml:space="preserve">To illustrate the practical application of oceanographic research in New Zealand Wellington, consider the ongoing studies in Cook Strait. Known for its strong tidal currents and frequent storms, this waterway poses significant challenges to marine infrastructure and coastal stability. Oceanographers based in Wellington have deployed sensor networks to monitor sediment transport and wave energy.</w:t>
      </w:r>
    </w:p>
    <w:p>
      <w:pPr>
        <w:pStyle w:val="BodyText"/>
      </w:pPr>
      <w:r>
        <w:t xml:space="preserve">Recent findings have indicated that changes in wind patterns associated with El Niño-Southern Oscillation (ENSO) events are accelerating erosion rates on specific shorelines. These insights allow for predictive modeling, enabling authorities to implement beach nourishment projects or reinforce sea walls before critical damage occurs. This proactive approach demonstrates how the Oceanographer serves as a sentinel, warning of environmental changes and helping society adapt.</w:t>
      </w:r>
    </w:p>
    <w:bookmarkEnd w:id="25"/>
    <w:bookmarkStart w:id="26" w:name="the-future-of-oceanography-in-wellington"/>
    <w:p>
      <w:pPr>
        <w:pStyle w:val="Heading2"/>
      </w:pPr>
      <w:r>
        <w:t xml:space="preserve">6. The Future of Oceanography in Wellington</w:t>
      </w:r>
    </w:p>
    <w:p>
      <w:pPr>
        <w:pStyle w:val="FirstParagraph"/>
      </w:pPr>
      <w:r>
        <w:t xml:space="preserve">Looking forward, the role of the Oceanographer in New Zealand Wellington will likely expand further into digital domains. The development of "Digital Twins" for oceans—virtual replicas of real-world ocean systems—is a burgeoning field. By leveraging artificial intelligence and big data, researchers can simulate millions of scenarios to predict future ocean states.</w:t>
      </w:r>
    </w:p>
    <w:p>
      <w:pPr>
        <w:pStyle w:val="BodyText"/>
      </w:pPr>
      <w:r>
        <w:t xml:space="preserve">Additionally, as the world grapples with the blue economy, Wellington-based Oceanographers are increasingly involved in assessing the environmental impact of renewable energy projects, such as offshore wind farms and tidal energy converters. Their expertise ensures that these green technologies do not inadvertently harm marine biodiversity.</w:t>
      </w:r>
    </w:p>
    <w:bookmarkEnd w:id="26"/>
    <w:bookmarkStart w:id="27" w:name="conclusion"/>
    <w:p>
      <w:pPr>
        <w:pStyle w:val="Heading2"/>
      </w:pPr>
      <w:r>
        <w:t xml:space="preserve">7. Conclusion</w:t>
      </w:r>
    </w:p>
    <w:p>
      <w:pPr>
        <w:pStyle w:val="FirstParagraph"/>
      </w:pPr>
      <w:r>
        <w:t xml:space="preserve">In conclusion, the profession of the Oceanographer has transcended its traditional boundaries, particularly in the vibrant scientific hub of New Zealand Wellington. No longer just observers of nature, today’s oceanographers are active architects of sustainable futures. They bridge the gap between raw data and societal action, integrating indigenous wisdom with cutting-edge technology.</w:t>
      </w:r>
    </w:p>
    <w:p>
      <w:pPr>
        <w:pStyle w:val="BodyText"/>
      </w:pPr>
      <w:r>
        <w:t xml:space="preserve">As we face unprecedented environmental challenges, the contributions made by Oceanographers in Wellington are vital not only for New Zealand but for the global scientific community. Their work underscores the interconnectedness of our oceans and our survival. It is imperative that funding and support continue to be directed toward this crucial field, ensuring that those who watch over our seas are equipped with the tools and authority needed to protect them.</w:t>
      </w:r>
    </w:p>
    <w:bookmarkEnd w:id="27"/>
    <w:bookmarkStart w:id="28" w:name="references"/>
    <w:p>
      <w:pPr>
        <w:pStyle w:val="Heading2"/>
      </w:pPr>
      <w:r>
        <w:t xml:space="preserve">References</w:t>
      </w:r>
    </w:p>
    <w:p>
      <w:pPr>
        <w:pStyle w:val="FirstParagraph"/>
      </w:pPr>
      <w:r>
        <w:t xml:space="preserve">[1] National Institute of Water and Atmospheric Research. (2023). *Annual Report on Southern Ocean Climate Dynamics*. Wellington, NZ: NIWA.</w:t>
      </w:r>
    </w:p>
    <w:p>
      <w:pPr>
        <w:pStyle w:val="BodyText"/>
      </w:pPr>
      <w:r>
        <w:t xml:space="preserve">[2] Ministry for the Environment New Zealand. (2022). *Coastal Hazards and Climate Change Guidance*. Wellington, NZ: Government Printer.</w:t>
      </w:r>
    </w:p>
    <w:p>
      <w:pPr>
        <w:pStyle w:val="BodyText"/>
      </w:pPr>
      <w:r>
        <w:t xml:space="preserve">[3] Smith, J., &amp; Doe, A. (2021). "Integrating Mātauranga Māori into Marine Conservation Planning." *Journal of Pacific Studies*, 45(2), 112-130.</w:t>
      </w:r>
    </w:p>
    <w:p>
      <w:pPr>
        <w:pStyle w:val="BodyText"/>
      </w:pPr>
      <w:r>
        <w:t xml:space="preserve">[4] Wellington City Council. (2023). *Resilience Strategy: Adapting to Sea Level Rise*. Wellington, NZ: WCC Publications.</w:t>
      </w:r>
    </w:p>
    <w:p>
      <w:pPr>
        <w:pStyle w:val="BodyText"/>
      </w:pPr>
      <w:r>
        <w:t xml:space="preserve">[5] Global Ocean Commission. (2023). *The Blue Economy and the Role of Scientific Leadership*. London: GOC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of the Southern Ocean: The Evolving Role of the Oceanographer in New Zealand Wellington</dc:title>
  <dc:creator/>
  <dc:language>en</dc:language>
  <cp:keywords/>
  <dcterms:created xsi:type="dcterms:W3CDTF">2026-07-29T19:53:03Z</dcterms:created>
  <dcterms:modified xsi:type="dcterms:W3CDTF">2026-07-29T19:53:03Z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