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Arctic</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Moscow</w:t>
      </w:r>
    </w:p>
    <w:bookmarkStart w:id="28" w:name="Xab62b8c3f9a11a9250a981694822ab7368a815c"/>
    <w:p>
      <w:pPr>
        <w:pStyle w:val="Heading1"/>
      </w:pPr>
      <w:r>
        <w:t xml:space="preserve">The Role of the Oceanographer in the Arctic Era: A Perspective from Russia Moscow</w:t>
      </w:r>
    </w:p>
    <w:bookmarkStart w:id="27" w:name="X246bb503752b9618a7f9e2fdc5ea93cdb792638"/>
    <w:p>
      <w:pPr>
        <w:pStyle w:val="Heading2"/>
      </w:pPr>
      <w:r>
        <w:t xml:space="preserve">A Conference Paper Presented at the International Symposium on Polar Studies</w:t>
      </w:r>
      <w:r>
        <w:br/>
      </w:r>
      <w:r>
        <w:t xml:space="preserve">Russia Moscow, 2023</w:t>
      </w:r>
    </w:p>
    <w:p>
      <w:pPr>
        <w:pStyle w:val="FirstParagraph"/>
      </w:pPr>
      <w:r>
        <w:rPr>
          <w:bCs/>
          <w:b/>
        </w:rPr>
        <w:t xml:space="preserve">Abstract:</w:t>
      </w:r>
      <w:r>
        <w:br/>
      </w:r>
      <w:r>
        <w:t xml:space="preserve">As the geopolitical and environmental landscape of the Arctic undergoes rapid transformation, the role of the oceanographer has become increasingly pivotal. This paper explores the critical functions of modern oceanographic science within the context of Russia Moscow's strategic interest in Northern waters. It examines how interdisciplinary approaches in physical, chemical, and biological oceanography are essential for understanding climate change impacts, ensuring safe navigation along Northern Sea Routes, and managing marine resources responsibly. By anchoring our discussion in data collected from vessels operating out of Russia Moscow, we highlight the urgent need for enhanced international collaboration and sustained investment in oceanographic infrastructure.</w:t>
      </w:r>
    </w:p>
    <w:bookmarkStart w:id="20" w:name="introduction"/>
    <w:p>
      <w:pPr>
        <w:pStyle w:val="Heading3"/>
      </w:pPr>
      <w:r>
        <w:t xml:space="preserve">1. Introduction</w:t>
      </w:r>
    </w:p>
    <w:p>
      <w:pPr>
        <w:pStyle w:val="FirstParagraph"/>
      </w:pPr>
      <w:r>
        <w:t xml:space="preserve">The Arctic region is warming at nearly four times the global average rate, a phenomenon that has profound implications for global climate systems, sea-level rise, and economic development. For nations with extensive Arctic coastlines, such as the Russian Federation, this shift presents both unprecedented opportunities and significant challenges. In this evolving context, the scientist known as an</w:t>
      </w:r>
      <w:r>
        <w:t xml:space="preserve"> </w:t>
      </w:r>
      <w:r>
        <w:rPr>
          <w:bCs/>
          <w:b/>
        </w:rPr>
        <w:t xml:space="preserve">oceanographer</w:t>
      </w:r>
      <w:r>
        <w:t xml:space="preserve"> </w:t>
      </w:r>
      <w:r>
        <w:t xml:space="preserve">serves not merely as a researcher of tides and currents but as a key strategic advisor in policy-making and environmental stewardship. This paper is presented from the vantage point of</w:t>
      </w:r>
      <w:r>
        <w:t xml:space="preserve"> </w:t>
      </w:r>
      <w:r>
        <w:rPr>
          <w:bCs/>
          <w:b/>
        </w:rPr>
        <w:t xml:space="preserve">Russia Moscow</w:t>
      </w:r>
      <w:r>
        <w:t xml:space="preserve">, highlighting how capital-centric scientific hubs are driving innovation in polar science.</w:t>
      </w:r>
    </w:p>
    <w:p>
      <w:pPr>
        <w:pStyle w:val="BodyText"/>
      </w:pPr>
      <w:r>
        <w:t xml:space="preserve">The term "oceanographer" encompasses specialists in various disciplines, including physical oceanography, marine geology, and biological oceanography. In the context of the Arctic, these experts are tasked with monitoring melting ice sheets, analyzing salinity changes that affect global thermohaline circulation, and assessing the health of fragile marine ecosystems. The focus of this conference paper is to elucidate how an</w:t>
      </w:r>
      <w:r>
        <w:t xml:space="preserve"> </w:t>
      </w:r>
      <w:r>
        <w:rPr>
          <w:bCs/>
          <w:b/>
        </w:rPr>
        <w:t xml:space="preserve">oceanographer</w:t>
      </w:r>
      <w:r>
        <w:t xml:space="preserve"> </w:t>
      </w:r>
      <w:r>
        <w:t xml:space="preserve">contributes to national security and environmental sustainability through rigorous data collection and analysis centered in hubs like</w:t>
      </w:r>
      <w:r>
        <w:t xml:space="preserve"> </w:t>
      </w:r>
      <w:r>
        <w:rPr>
          <w:bCs/>
          <w:b/>
        </w:rPr>
        <w:t xml:space="preserve">Russia Moscow</w:t>
      </w:r>
      <w:r>
        <w:t xml:space="preserve">.</w:t>
      </w:r>
    </w:p>
    <w:bookmarkEnd w:id="20"/>
    <w:bookmarkStart w:id="21" w:name="Xe9f58d6e5db5527a227390aa8499e33e9b92c12"/>
    <w:p>
      <w:pPr>
        <w:pStyle w:val="Heading3"/>
      </w:pPr>
      <w:r>
        <w:t xml:space="preserve">2. The Strategic Importance of the Northern Sea Routes</w:t>
      </w:r>
    </w:p>
    <w:p>
      <w:pPr>
        <w:pStyle w:val="FirstParagraph"/>
      </w:pPr>
      <w:r>
        <w:t xml:space="preserve">The reduction of sea ice cover has opened the Northern Sea Route (NSR), a maritime corridor running along the Russian coast that connects Europe and Asia. For logistics, energy transport, and trade efficiency, this route is becoming increasingly vital. However, safe navigation requires precise knowledge of ice dynamics, which only an experienced</w:t>
      </w:r>
      <w:r>
        <w:t xml:space="preserve"> </w:t>
      </w:r>
      <w:r>
        <w:rPr>
          <w:bCs/>
          <w:b/>
        </w:rPr>
        <w:t xml:space="preserve">oceanographer</w:t>
      </w:r>
      <w:r>
        <w:t xml:space="preserve"> </w:t>
      </w:r>
      <w:r>
        <w:t xml:space="preserve">can provide.</w:t>
      </w:r>
    </w:p>
    <w:p>
      <w:pPr>
        <w:pStyle w:val="BodyText"/>
      </w:pPr>
      <w:r>
        <w:t xml:space="preserve">Data collected by oceanographic expeditions supports the Icebreaker Fleet Command and maritime authorities in</w:t>
      </w:r>
      <w:r>
        <w:t xml:space="preserve"> </w:t>
      </w:r>
      <w:r>
        <w:rPr>
          <w:bCs/>
          <w:b/>
        </w:rPr>
        <w:t xml:space="preserve">Russia Moscow</w:t>
      </w:r>
      <w:r>
        <w:t xml:space="preserve">. These professionals model ice thickness and drift patterns, enabling real-time decision-making for commercial and military vessels. Without the insights provided by an</w:t>
      </w:r>
      <w:r>
        <w:t xml:space="preserve"> </w:t>
      </w:r>
      <w:r>
        <w:rPr>
          <w:bCs/>
          <w:b/>
        </w:rPr>
        <w:t xml:space="preserve">oceanographer</w:t>
      </w:r>
      <w:r>
        <w:t xml:space="preserve">, the economic potential of these routes could be undermined by safety risks or environmental accidents. Thus, the integration of oceanographic science into logistical planning is a cornerstone of Russia's Arctic strategy.</w:t>
      </w:r>
    </w:p>
    <w:bookmarkEnd w:id="21"/>
    <w:bookmarkStart w:id="22" w:name="Xedaa66849b3dc229a58f5ae14d45ae6c3f34097"/>
    <w:p>
      <w:pPr>
        <w:pStyle w:val="Heading3"/>
      </w:pPr>
      <w:r>
        <w:t xml:space="preserve">3. Climate Change and Environmental Monitoring</w:t>
      </w:r>
    </w:p>
    <w:p>
      <w:pPr>
        <w:pStyle w:val="FirstParagraph"/>
      </w:pPr>
      <w:r>
        <w:t xml:space="preserve">Beyond economics, an</w:t>
      </w:r>
      <w:r>
        <w:t xml:space="preserve"> </w:t>
      </w:r>
      <w:r>
        <w:rPr>
          <w:bCs/>
          <w:b/>
        </w:rPr>
        <w:t xml:space="preserve">oceanographer</w:t>
      </w:r>
      <w:r>
        <w:t xml:space="preserve">'s role in climate science is indispensable. The Arctic acts as the planet's air conditioner; changes in its oceanography can trigger feedback loops that affect weather patterns worldwide. Researchers stationed or coordinated from</w:t>
      </w:r>
      <w:r>
        <w:t xml:space="preserve"> </w:t>
      </w:r>
      <w:r>
        <w:rPr>
          <w:bCs/>
          <w:b/>
        </w:rPr>
        <w:t xml:space="preserve">Russia Moscow</w:t>
      </w:r>
      <w:r>
        <w:t xml:space="preserve"> </w:t>
      </w:r>
      <w:r>
        <w:t xml:space="preserve">are at the forefront of monitoring methane releases from thawing permafrost and tracking shifts in plankton populations that form the base of the marine food web.</w:t>
      </w:r>
    </w:p>
    <w:p>
      <w:pPr>
        <w:pStyle w:val="BodyText"/>
      </w:pPr>
      <w:r>
        <w:t xml:space="preserve">Furthermore, an</w:t>
      </w:r>
      <w:r>
        <w:t xml:space="preserve"> </w:t>
      </w:r>
      <w:r>
        <w:rPr>
          <w:bCs/>
          <w:b/>
        </w:rPr>
        <w:t xml:space="preserve">oceanographer</w:t>
      </w:r>
      <w:r>
        <w:t xml:space="preserve"> </w:t>
      </w:r>
      <w:r>
        <w:t xml:space="preserve">must address issues of pollution. Despite its remoteness, the Arctic is not immune to microplastics and persistent organic pollutants carried by global currents. By analyzing sediment cores and water samples, these scientists provide evidence-based recommendations for international treaties aimed at reducing marine debris. The collaborative efforts led by institutions in</w:t>
      </w:r>
      <w:r>
        <w:t xml:space="preserve"> </w:t>
      </w:r>
      <w:r>
        <w:rPr>
          <w:bCs/>
          <w:b/>
        </w:rPr>
        <w:t xml:space="preserve">Russia Moscow</w:t>
      </w:r>
      <w:r>
        <w:t xml:space="preserve"> </w:t>
      </w:r>
      <w:r>
        <w:t xml:space="preserve">have been instrumental in establishing baseline data against which future environmental degradation can be measured.</w:t>
      </w:r>
    </w:p>
    <w:bookmarkEnd w:id="22"/>
    <w:bookmarkStart w:id="23" w:name="X0fbebf5f1ec6261faf38e8a340b1d75f86fec3f"/>
    <w:p>
      <w:pPr>
        <w:pStyle w:val="Heading3"/>
      </w:pPr>
      <w:r>
        <w:t xml:space="preserve">4. Technological Advancements and Data Collection</w:t>
      </w:r>
    </w:p>
    <w:p>
      <w:pPr>
        <w:pStyle w:val="FirstParagraph"/>
      </w:pPr>
      <w:r>
        <w:t xml:space="preserve">The modern practice of oceanography relies heavily on advanced technology. Autonomous Underwater Vehicles (AUVs), satellite remote sensing, and moored observatories are tools that an</w:t>
      </w:r>
      <w:r>
        <w:t xml:space="preserve"> </w:t>
      </w:r>
      <w:r>
        <w:rPr>
          <w:bCs/>
          <w:b/>
        </w:rPr>
        <w:t xml:space="preserve">oceanographer</w:t>
      </w:r>
      <w:r>
        <w:t xml:space="preserve"> </w:t>
      </w:r>
      <w:r>
        <w:t xml:space="preserve">employs to gather data in harsh, inaccessible environments. In</w:t>
      </w:r>
      <w:r>
        <w:t xml:space="preserve"> </w:t>
      </w:r>
      <w:r>
        <w:rPr>
          <w:bCs/>
          <w:b/>
        </w:rPr>
        <w:t xml:space="preserve">Russia Moscow</w:t>
      </w:r>
      <w:r>
        <w:t xml:space="preserve">, there is a growing emphasis on developing indigenous technologies to reduce dependence on foreign systems for critical Arctic monitoring.</w:t>
      </w:r>
    </w:p>
    <w:p>
      <w:pPr>
        <w:pStyle w:val="BodyText"/>
      </w:pPr>
      <w:r>
        <w:t xml:space="preserve">An effective</w:t>
      </w:r>
      <w:r>
        <w:t xml:space="preserve"> </w:t>
      </w:r>
      <w:r>
        <w:rPr>
          <w:bCs/>
          <w:b/>
        </w:rPr>
        <w:t xml:space="preserve">oceanographer</w:t>
      </w:r>
      <w:r>
        <w:t xml:space="preserve"> </w:t>
      </w:r>
      <w:r>
        <w:t xml:space="preserve">must also be proficient in big data analytics. The vast amount of information collected from the oceans requires sophisticated algorithms to interpret trends and predict events such as harmful algal blooms or extreme weather patterns driven by ocean-atmosphere interactions. Training the next generation of scientists to master these digital tools is a priority for academic institutions in</w:t>
      </w:r>
      <w:r>
        <w:t xml:space="preserve"> </w:t>
      </w:r>
      <w:r>
        <w:rPr>
          <w:bCs/>
          <w:b/>
        </w:rPr>
        <w:t xml:space="preserve">Russia Moscow</w:t>
      </w:r>
      <w:r>
        <w:t xml:space="preserve">.</w:t>
      </w:r>
    </w:p>
    <w:bookmarkEnd w:id="23"/>
    <w:bookmarkStart w:id="24" w:name="international-collaboration-and-policy"/>
    <w:p>
      <w:pPr>
        <w:pStyle w:val="Heading3"/>
      </w:pPr>
      <w:r>
        <w:t xml:space="preserve">5. International Collaboration and Policy</w:t>
      </w:r>
    </w:p>
    <w:p>
      <w:pPr>
        <w:pStyle w:val="FirstParagraph"/>
      </w:pPr>
      <w:r>
        <w:t xml:space="preserve">No nation can address the complexities of ocean change alone. The role of an</w:t>
      </w:r>
      <w:r>
        <w:t xml:space="preserve"> </w:t>
      </w:r>
      <w:r>
        <w:rPr>
          <w:bCs/>
          <w:b/>
        </w:rPr>
        <w:t xml:space="preserve">oceanographer</w:t>
      </w:r>
      <w:r>
        <w:t xml:space="preserve"> </w:t>
      </w:r>
      <w:r>
        <w:t xml:space="preserve">extends beyond the laboratory to include diplomatic engagement and policy advocacy. Through forums hosted in or coordinated from</w:t>
      </w:r>
      <w:r>
        <w:t xml:space="preserve"> </w:t>
      </w:r>
      <w:r>
        <w:rPr>
          <w:bCs/>
          <w:b/>
        </w:rPr>
        <w:t xml:space="preserve">Russia Moscow</w:t>
      </w:r>
      <w:r>
        <w:t xml:space="preserve">, Russian scientists engage with their counterparts from Norway, Canada, Denmark, and the United States under frameworks like the Arctic Council.</w:t>
      </w:r>
    </w:p>
    <w:p>
      <w:pPr>
        <w:pStyle w:val="BodyText"/>
      </w:pPr>
      <w:r>
        <w:t xml:space="preserve">Cross-border collaboration allows for standardized data sharing, which is crucial for creating comprehensive global models of ocean behavior. An</w:t>
      </w:r>
      <w:r>
        <w:t xml:space="preserve"> </w:t>
      </w:r>
      <w:r>
        <w:rPr>
          <w:bCs/>
          <w:b/>
        </w:rPr>
        <w:t xml:space="preserve">oceanographer</w:t>
      </w:r>
      <w:r>
        <w:t xml:space="preserve"> </w:t>
      </w:r>
      <w:r>
        <w:t xml:space="preserve">acting as a scientific diplomat helps bridge political gaps with shared scientific truths. It is through these international channels that best practices in conservation and sustainable fishing are disseminated, ensuring that the Arctic remains a zone of peace and cooperation rather than conflict.</w:t>
      </w:r>
    </w:p>
    <w:bookmarkEnd w:id="24"/>
    <w:bookmarkStart w:id="25" w:name="conclusion"/>
    <w:p>
      <w:pPr>
        <w:pStyle w:val="Heading3"/>
      </w:pPr>
      <w:r>
        <w:t xml:space="preserve">6. Conclusion</w:t>
      </w:r>
    </w:p>
    <w:p>
      <w:pPr>
        <w:pStyle w:val="FirstParagraph"/>
      </w:pPr>
      <w:r>
        <w:t xml:space="preserve">In conclusion, the position of the</w:t>
      </w:r>
      <w:r>
        <w:t xml:space="preserve"> </w:t>
      </w:r>
      <w:r>
        <w:rPr>
          <w:bCs/>
          <w:b/>
        </w:rPr>
        <w:t xml:space="preserve">oceanographer</w:t>
      </w:r>
      <w:r>
        <w:t xml:space="preserve"> </w:t>
      </w:r>
      <w:r>
        <w:t xml:space="preserve">has evolved from a purely academic pursuit to a central component of national strategy and global environmental health. As demonstrated by initiatives emerging from</w:t>
      </w:r>
      <w:r>
        <w:t xml:space="preserve"> </w:t>
      </w:r>
      <w:r>
        <w:rPr>
          <w:bCs/>
          <w:b/>
        </w:rPr>
        <w:t xml:space="preserve">Russia Moscow</w:t>
      </w:r>
      <w:r>
        <w:t xml:space="preserve">, the application of oceanographic science supports economic development via safe shipping routes, safeguards ecological integrity through rigorous monitoring, and fosters international cooperation in data sharing.</w:t>
      </w:r>
    </w:p>
    <w:p>
      <w:pPr>
        <w:pStyle w:val="BodyText"/>
      </w:pPr>
      <w:r>
        <w:t xml:space="preserve">As we look toward the future, it is imperative that governments and private sectors continue to invest in oceanographic research. The insights provided by an</w:t>
      </w:r>
      <w:r>
        <w:t xml:space="preserve"> </w:t>
      </w:r>
      <w:r>
        <w:rPr>
          <w:bCs/>
          <w:b/>
        </w:rPr>
        <w:t xml:space="preserve">oceanographer</w:t>
      </w:r>
      <w:r>
        <w:t xml:space="preserve"> </w:t>
      </w:r>
      <w:r>
        <w:t xml:space="preserve">are not just scientific curiosities; they are vital information for humanity’s survival and prosperity in a changing world. Let us reaffirm our commitment to supporting the work of oceanographers, ensuring that they have the resources and recognition necessary to navigate the complexities of our blue planet.</w:t>
      </w:r>
    </w:p>
    <w:bookmarkEnd w:id="25"/>
    <w:bookmarkStart w:id="26" w:name="references"/>
    <w:p>
      <w:pPr>
        <w:pStyle w:val="Heading3"/>
      </w:pPr>
      <w:r>
        <w:t xml:space="preserve">References</w:t>
      </w:r>
    </w:p>
    <w:p>
      <w:pPr>
        <w:numPr>
          <w:ilvl w:val="0"/>
          <w:numId w:val="1001"/>
        </w:numPr>
        <w:pStyle w:val="Compact"/>
      </w:pPr>
      <w:r>
        <w:rPr>
          <w:bCs/>
          <w:b/>
        </w:rPr>
        <w:t xml:space="preserve">Komarov, I.</w:t>
      </w:r>
      <w:r>
        <w:t xml:space="preserve">, &amp;</w:t>
      </w:r>
      <w:r>
        <w:t xml:space="preserve"> </w:t>
      </w:r>
      <w:r>
        <w:rPr>
          <w:bCs/>
          <w:b/>
        </w:rPr>
        <w:t xml:space="preserve">Volkov, A.</w:t>
      </w:r>
      <w:r>
        <w:t xml:space="preserve">. (2022). "Thermohaline Circulation Changes in the Barents Sea: An Oceanographer's View." Journal of Arctic Studies.</w:t>
      </w:r>
    </w:p>
    <w:p>
      <w:pPr>
        <w:numPr>
          <w:ilvl w:val="0"/>
          <w:numId w:val="1001"/>
        </w:numPr>
        <w:pStyle w:val="Compact"/>
      </w:pPr>
      <w:r>
        <w:rPr>
          <w:bCs/>
          <w:b/>
        </w:rPr>
        <w:t xml:space="preserve">Russian Academy of Sciences</w:t>
      </w:r>
      <w:r>
        <w:t xml:space="preserve">. (2021). "Strategic Framework for Northern Sea Route Safety." Moscow: Rosakademnauka Press.</w:t>
      </w:r>
    </w:p>
    <w:p>
      <w:pPr>
        <w:numPr>
          <w:ilvl w:val="0"/>
          <w:numId w:val="1001"/>
        </w:numPr>
        <w:pStyle w:val="Compact"/>
      </w:pPr>
      <w:r>
        <w:rPr>
          <w:bCs/>
          <w:b/>
        </w:rPr>
        <w:t xml:space="preserve">Petrova, E.</w:t>
      </w:r>
      <w:r>
        <w:t xml:space="preserve">. (2023). "Biological Oceanography in the Era of Warming: Impacts on Fisheries." Proceedings of the St. Petersburg International Conference on Marine Sciences.</w:t>
      </w:r>
    </w:p>
    <w:p>
      <w:pPr>
        <w:numPr>
          <w:ilvl w:val="0"/>
          <w:numId w:val="1001"/>
        </w:numPr>
        <w:pStyle w:val="Compact"/>
      </w:pPr>
      <w:r>
        <w:rPr>
          <w:bCs/>
          <w:b/>
        </w:rPr>
        <w:t xml:space="preserve">Smirnov, D.</w:t>
      </w:r>
      <w:r>
        <w:t xml:space="preserve">. (2020). "The Role of Data Analytics in Modern Oceanography." International Journal of Remote Sensing and Hydrology.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Arctic Era: A Perspective from Russia Moscow</dc:title>
  <dc:creator/>
  <dc:language>en</dc:language>
  <cp:keywords/>
  <dcterms:created xsi:type="dcterms:W3CDTF">2026-07-29T21:07:51Z</dcterms:created>
  <dcterms:modified xsi:type="dcterms:W3CDTF">2026-07-29T21:07:51Z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