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Marine</w:t>
      </w:r>
      <w:r>
        <w:t xml:space="preserve"> </w:t>
      </w:r>
      <w:r>
        <w:t xml:space="preserve">Geophysics:</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Northern</w:t>
      </w:r>
      <w:r>
        <w:t xml:space="preserve"> </w:t>
      </w:r>
      <w:r>
        <w:t xml:space="preserve">Capitals</w:t>
      </w:r>
    </w:p>
    <w:bookmarkStart w:id="28" w:name="X792657856075f1666a7f252ddeec77517007b54"/>
    <w:p>
      <w:pPr>
        <w:pStyle w:val="Heading1"/>
      </w:pPr>
      <w:r>
        <w:t xml:space="preserve">Promoting Oceanographic Science in the Context of International Collaboration and Regional Geopolitics</w:t>
      </w:r>
    </w:p>
    <w:p>
      <w:pPr>
        <w:pStyle w:val="FirstParagraph"/>
      </w:pPr>
      <w:r>
        <w:rPr>
          <w:bCs/>
          <w:b/>
        </w:rPr>
        <w:t xml:space="preserve">Dr. Alexei Volkov</w:t>
      </w:r>
      <w:r>
        <w:br/>
      </w:r>
      <w:r>
        <w:t xml:space="preserve">Institute of Oceanology, Russian Academy of Sciences</w:t>
      </w:r>
      <w:r>
        <w:br/>
      </w:r>
      <w:r>
        <w:t xml:space="preserve">Presentation delivered at the International Maritime Symposium, Russia Saint Petersburg</w:t>
      </w:r>
    </w:p>
    <w:bookmarkStart w:id="20" w:name="abstract"/>
    <w:p>
      <w:pPr>
        <w:pStyle w:val="Heading2"/>
      </w:pPr>
      <w:r>
        <w:t xml:space="preserve">Abstract</w:t>
      </w:r>
    </w:p>
    <w:p>
      <w:pPr>
        <w:pStyle w:val="FirstParagraph"/>
      </w:pPr>
      <w:r>
        <w:t xml:space="preserve">This paper explores the evolving role of the modern</w:t>
      </w:r>
      <w:r>
        <w:t xml:space="preserve"> </w:t>
      </w:r>
      <w:r>
        <w:rPr>
          <w:bCs/>
          <w:b/>
        </w:rPr>
        <w:t xml:space="preserve">Oceanographer</w:t>
      </w:r>
      <w:r>
        <w:t xml:space="preserve"> </w:t>
      </w:r>
      <w:r>
        <w:t xml:space="preserve">within a shifting geopolitical landscape, specifically focusing on scientific initiatives emerging from and directed toward Russia. As global cooperation faces unprecedented challenges, the necessity for robust regional scientific hubs becomes paramount. This study highlights how recent gatherings in Russia Saint Petersburg have served as critical nodes for maintaining data integrity, fostering peer review, and advancing our understanding of Arctic marine systems. By analyzing case studies from local expeditions and international joint ventures hosted in this historic city, we argue that</w:t>
      </w:r>
      <w:r>
        <w:t xml:space="preserve"> </w:t>
      </w:r>
      <w:r>
        <w:rPr>
          <w:bCs/>
          <w:b/>
        </w:rPr>
        <w:t xml:space="preserve">Oceanographer</w:t>
      </w:r>
      <w:r>
        <w:t xml:space="preserve">-led initiatives are essential for preserving the continuity of long-term ecological monitoring. Furthermore, we discuss how Russia Saint Petersburg provides a unique logistical and intellectual bridge between European and Asian maritime research communities.</w:t>
      </w:r>
    </w:p>
    <w:bookmarkEnd w:id="20"/>
    <w:bookmarkStart w:id="21" w:name="introduction"/>
    <w:p>
      <w:pPr>
        <w:pStyle w:val="Heading2"/>
      </w:pPr>
      <w:r>
        <w:t xml:space="preserve">1. Introduction</w:t>
      </w:r>
    </w:p>
    <w:p>
      <w:pPr>
        <w:pStyle w:val="FirstParagraph"/>
      </w:pPr>
      <w:r>
        <w:t xml:space="preserve">The field of oceanography has always been inherently international in nature. The oceans do not recognize political borders, and the physical processes governing marine currents, thermohaline circulation, and biological productivity operate on a global scale. However, the practitioners within this field—the</w:t>
      </w:r>
      <w:r>
        <w:t xml:space="preserve"> </w:t>
      </w:r>
      <w:r>
        <w:rPr>
          <w:bCs/>
          <w:b/>
        </w:rPr>
        <w:t xml:space="preserve">Oceanographer</w:t>
      </w:r>
      <w:r>
        <w:t xml:space="preserve">—operate within specific national frameworks that influence funding, access to data, and collaborative opportunities. In recent years, these frameworks have become increasingly complex. For researchers operating in Northern Europe and Russia alike, maintaining scientific integrity while navigating political tensions is a significant challenge.</w:t>
      </w:r>
    </w:p>
    <w:p>
      <w:pPr>
        <w:pStyle w:val="BodyText"/>
      </w:pPr>
      <w:r>
        <w:t xml:space="preserve">This paper addresses the current state of marine science with a specific focus on activities centered in Russia Saint Petersburg. Historically, this city has been a gateway to Europe and a stronghold of Russian intellectual life. Today, it remains one of the few major ports where extensive</w:t>
      </w:r>
      <w:r>
        <w:t xml:space="preserve"> </w:t>
      </w:r>
      <w:r>
        <w:rPr>
          <w:bCs/>
          <w:b/>
        </w:rPr>
        <w:t xml:space="preserve">Oceanographer</w:t>
      </w:r>
      <w:r>
        <w:t xml:space="preserve">-led research can continue with relative stability compared to other regions undergoing severe scientific isolation. The choice to focus on Russia Saint Petersburg is not merely geographical; it is symbolic of a broader effort to keep scientific dialogue open through regional hubs that value empirical data over political posturing.</w:t>
      </w:r>
    </w:p>
    <w:bookmarkEnd w:id="21"/>
    <w:bookmarkStart w:id="22" w:name="Xa4bfbd5ad046ca76ee1f5a8dae7efbcde9c602d"/>
    <w:p>
      <w:pPr>
        <w:pStyle w:val="Heading2"/>
      </w:pPr>
      <w:r>
        <w:t xml:space="preserve">2. The Unique Position of Russia Saint Petersburg</w:t>
      </w:r>
    </w:p>
    <w:p>
      <w:pPr>
        <w:pStyle w:val="FirstParagraph"/>
      </w:pPr>
      <w:r>
        <w:t xml:space="preserve">Russia Saint Petersburg offers a distinct advantage for maritime research due to its access to the Gulf of Finland and, by extension, the Baltic Sea. This body of water is semi-enclosed, making it an excellent natural laboratory for studying eutrophication, microplastic accumulation, and climate-induced salinity changes. For any dedicated</w:t>
      </w:r>
      <w:r>
        <w:t xml:space="preserve"> </w:t>
      </w:r>
      <w:r>
        <w:rPr>
          <w:bCs/>
          <w:b/>
        </w:rPr>
        <w:t xml:space="preserve">Oceanographer</w:t>
      </w:r>
      <w:r>
        <w:t xml:space="preserve">, the waters surrounding Russia Saint Petersburg provide immediate access to both shallow coastal ecosystems and deeper basin dynamics.</w:t>
      </w:r>
    </w:p>
    <w:p>
      <w:pPr>
        <w:pStyle w:val="BodyText"/>
      </w:pPr>
      <w:r>
        <w:t xml:space="preserve">Moreover, the infrastructure in Russia Saint Petersburg has seen targeted investments in recent years to upgrade laboratory facilities and vessel capabilities. Institutions located here are not only preserving Soviet-era expertise in hydroacoustics and bathymetry but are also integrating modern remote sensing technologies. This dual approach ensures that legacy data sets can be correlated with contemporary observations, creating a longitudinal view of environmental change that is invaluable for predictive modeling.</w:t>
      </w:r>
    </w:p>
    <w:bookmarkEnd w:id="22"/>
    <w:bookmarkStart w:id="23" w:name="the-role-of-the-modern-oceanographer"/>
    <w:p>
      <w:pPr>
        <w:pStyle w:val="Heading2"/>
      </w:pPr>
      <w:r>
        <w:t xml:space="preserve">3. The Role of the Modern Oceanographer</w:t>
      </w:r>
    </w:p>
    <w:p>
      <w:pPr>
        <w:pStyle w:val="FirstParagraph"/>
      </w:pPr>
      <w:r>
        <w:t xml:space="preserve">The definition of an</w:t>
      </w:r>
      <w:r>
        <w:t xml:space="preserve"> </w:t>
      </w:r>
      <w:r>
        <w:rPr>
          <w:bCs/>
          <w:b/>
        </w:rPr>
        <w:t xml:space="preserve">Oceanographer</w:t>
      </w:r>
      <w:r>
        <w:t xml:space="preserve"> </w:t>
      </w:r>
      <w:r>
        <w:t xml:space="preserve">has expanded significantly over the last decade. No longer confined to physical chemistry or biology, today’s practitioner must often be a multidisciplinary analyst capable of interpreting complex data streams from autonomous underwater vehicles (AUVs) and satellite arrays. In the context of Russia Saint Petersburg, this multidisciplinary approach is vital.</w:t>
      </w:r>
    </w:p>
    <w:p>
      <w:pPr>
        <w:pStyle w:val="BodyText"/>
      </w:pPr>
      <w:r>
        <w:t xml:space="preserve">For instance, recent projects coordinated out of the city have focused on acoustic monitoring of migrating whale species in the Baltic region. This requires not only biological knowledge but also sophisticated signal processing skills typically associated with engineering and physics. The</w:t>
      </w:r>
      <w:r>
        <w:t xml:space="preserve"> </w:t>
      </w:r>
      <w:r>
        <w:rPr>
          <w:bCs/>
          <w:b/>
        </w:rPr>
        <w:t xml:space="preserve">Oceanographer</w:t>
      </w:r>
      <w:r>
        <w:t xml:space="preserve"> </w:t>
      </w:r>
      <w:r>
        <w:t xml:space="preserve">acts as the integrator, synthesizing these diverse data types to produce actionable insights for conservation policymakers. Without such integration, scientific findings often remain siloed, failing to influence broader environmental management strategies.</w:t>
      </w:r>
    </w:p>
    <w:bookmarkEnd w:id="23"/>
    <w:bookmarkStart w:id="24" w:name="Xfbad0c74105d81ad2d0bdf7c91573ae77976dcc"/>
    <w:p>
      <w:pPr>
        <w:pStyle w:val="Heading2"/>
      </w:pPr>
      <w:r>
        <w:t xml:space="preserve">4. Case Study: Arctic-Baltic Connectivity Research</w:t>
      </w:r>
    </w:p>
    <w:p>
      <w:pPr>
        <w:pStyle w:val="FirstParagraph"/>
      </w:pPr>
      <w:r>
        <w:t xml:space="preserve">A prime example of effective</w:t>
      </w:r>
      <w:r>
        <w:t xml:space="preserve"> </w:t>
      </w:r>
      <w:r>
        <w:rPr>
          <w:bCs/>
          <w:b/>
        </w:rPr>
        <w:t xml:space="preserve">Oceanographer</w:t>
      </w:r>
      <w:r>
        <w:t xml:space="preserve">-led research in this region is the ongoing project analyzing water mass exchange between the Baltic Sea and the Arctic Ocean. Conducted largely out of bases in Russia Saint Petersburg, this initiative tracks salinity intrusions that affect freshwater availability for millions of residents along the Scandinavian and Russian coasts.</w:t>
      </w:r>
    </w:p>
    <w:p>
      <w:pPr>
        <w:pStyle w:val="BodyText"/>
      </w:pPr>
      <w:r>
        <w:t xml:space="preserve">Data collected during expeditions departing from St. Petersburg has revealed unexpected variations in thermohaline stability linked to broader climatic patterns. These findings have been presented at local symposiums attended by scientists from neighboring countries, demonstrating how Russia Saint Petersburg can serve as a neutral ground for data sharing when direct diplomatic channels are strained. The</w:t>
      </w:r>
      <w:r>
        <w:t xml:space="preserve"> </w:t>
      </w:r>
      <w:r>
        <w:rPr>
          <w:bCs/>
          <w:b/>
        </w:rPr>
        <w:t xml:space="preserve">Oceanographer</w:t>
      </w:r>
      <w:r>
        <w:t xml:space="preserve"> </w:t>
      </w:r>
      <w:r>
        <w:t xml:space="preserve">plays a crucial role here as an ambassador of science, ensuring that the pursuit of knowledge transcends immediate political disagreements.</w:t>
      </w:r>
    </w:p>
    <w:bookmarkEnd w:id="24"/>
    <w:bookmarkStart w:id="25" w:name="challenges-and-future-directions"/>
    <w:p>
      <w:pPr>
        <w:pStyle w:val="Heading2"/>
      </w:pPr>
      <w:r>
        <w:t xml:space="preserve">5. Challenges and Future Directions</w:t>
      </w:r>
    </w:p>
    <w:p>
      <w:pPr>
        <w:pStyle w:val="FirstParagraph"/>
      </w:pPr>
      <w:r>
        <w:t xml:space="preserve">Despite the resilience shown by the scientific community in Russia Saint Petersburg, challenges remain. Funding disparities between nations often lead to uneven participation in large-scale international surveys. Additionally, equipment shortages due to sanctions can hinder the ability of an</w:t>
      </w:r>
      <w:r>
        <w:t xml:space="preserve"> </w:t>
      </w:r>
      <w:r>
        <w:rPr>
          <w:bCs/>
          <w:b/>
        </w:rPr>
        <w:t xml:space="preserve">Oceanographer</w:t>
      </w:r>
      <w:r>
        <w:t xml:space="preserve"> </w:t>
      </w:r>
      <w:r>
        <w:t xml:space="preserve">to maintain cutting-edge instrumentation. To mitigate these issues, regional coalitions must be formed that prioritize shared resources and open-access data repositories.</w:t>
      </w:r>
    </w:p>
    <w:p>
      <w:pPr>
        <w:pStyle w:val="BodyText"/>
      </w:pPr>
      <w:r>
        <w:t xml:space="preserve">FUTURE prospects lie in enhancing digital connectivity and virtual collaboration tools. By leveraging cloud-based computing platforms, researchers in Russia Saint Petersburg can collaborate seamlessly with peers globally without the need for immediate physical travel. This hybrid model of research allows the</w:t>
      </w:r>
      <w:r>
        <w:t xml:space="preserve"> </w:t>
      </w:r>
      <w:r>
        <w:rPr>
          <w:bCs/>
          <w:b/>
        </w:rPr>
        <w:t xml:space="preserve">Oceanographer</w:t>
      </w:r>
      <w:r>
        <w:t xml:space="preserve"> </w:t>
      </w:r>
      <w:r>
        <w:t xml:space="preserve">to remain connected to the global community while adapting to logistical realities.</w:t>
      </w:r>
    </w:p>
    <w:bookmarkEnd w:id="25"/>
    <w:bookmarkStart w:id="26" w:name="conclusion"/>
    <w:p>
      <w:pPr>
        <w:pStyle w:val="Heading2"/>
      </w:pPr>
      <w:r>
        <w:t xml:space="preserve">6. Conclusion</w:t>
      </w:r>
    </w:p>
    <w:p>
      <w:pPr>
        <w:pStyle w:val="FirstParagraph"/>
      </w:pPr>
      <w:r>
        <w:t xml:space="preserve">In conclusion, the continued advancement of marine science relies heavily on the dedication and adaptability of each individual</w:t>
      </w:r>
      <w:r>
        <w:t xml:space="preserve"> </w:t>
      </w:r>
      <w:r>
        <w:rPr>
          <w:bCs/>
          <w:b/>
        </w:rPr>
        <w:t xml:space="preserve">Oceanographer</w:t>
      </w:r>
      <w:r>
        <w:t xml:space="preserve">. The events and research initiatives emerging from Russia Saint Petersburg underscore a critical point: science must persist regardless of external pressures. By leveraging local infrastructure, historical expertise, and strategic geographic positioning, Russia Saint Petersburg remains a pivotal location for oceanographic inquiry.</w:t>
      </w:r>
    </w:p>
    <w:p>
      <w:pPr>
        <w:pStyle w:val="BodyText"/>
      </w:pPr>
      <w:r>
        <w:t xml:space="preserve">We urge the international community to support regional hubs like this one, recognizing that they are not isolated entities but vital components of a global network. As we face the escalating crises of climate change and biodiversity loss, the insights provided by rigorous</w:t>
      </w:r>
      <w:r>
        <w:t xml:space="preserve"> </w:t>
      </w:r>
      <w:r>
        <w:rPr>
          <w:bCs/>
          <w:b/>
        </w:rPr>
        <w:t xml:space="preserve">Oceanographer</w:t>
      </w:r>
      <w:r>
        <w:t xml:space="preserve">-led studies in places such as Russia Saint Petersburg will be indispensable for shaping effective global policy.</w:t>
      </w:r>
    </w:p>
    <w:bookmarkEnd w:id="26"/>
    <w:bookmarkStart w:id="27" w:name="references"/>
    <w:p>
      <w:pPr>
        <w:pStyle w:val="Heading2"/>
      </w:pPr>
      <w:r>
        <w:t xml:space="preserve">References</w:t>
      </w:r>
    </w:p>
    <w:p>
      <w:pPr>
        <w:numPr>
          <w:ilvl w:val="0"/>
          <w:numId w:val="1001"/>
        </w:numPr>
        <w:pStyle w:val="Compact"/>
      </w:pPr>
      <w:r>
        <w:t xml:space="preserve">Volkov, A., et al. (2023). "Hydrological Changes in the Gulf of Finland." Journal of Northern Marine Studies.</w:t>
      </w:r>
    </w:p>
    <w:p>
      <w:pPr>
        <w:numPr>
          <w:ilvl w:val="0"/>
          <w:numId w:val="1001"/>
        </w:numPr>
        <w:pStyle w:val="Compact"/>
      </w:pPr>
      <w:r>
        <w:t xml:space="preserve">Petrov, I. (2024). "The Geopolitics of Arctic Science: A Case Study from St. Petersburg." International Review of Maritime Policy.</w:t>
      </w:r>
    </w:p>
    <w:p>
      <w:pPr>
        <w:numPr>
          <w:ilvl w:val="0"/>
          <w:numId w:val="1001"/>
        </w:numPr>
        <w:pStyle w:val="Compact"/>
      </w:pPr>
      <w:r>
        <w:t xml:space="preserve">Smirnov, D., &amp; Kowalski, J. (2023). "Collaborative Frameworks in Isolation: How Russia Saint Petersburg Sustains Research." European Oceanographic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Marine Geophysics: A Perspective from the Northern Capitals</dc:title>
  <dc:creator/>
  <cp:keywords/>
  <dcterms:created xsi:type="dcterms:W3CDTF">2026-07-29T18:41:51Z</dcterms:created>
  <dcterms:modified xsi:type="dcterms:W3CDTF">2026-07-29T18:41:51Z</dcterms:modified>
</cp:coreProperties>
</file>

<file path=docProps/custom.xml><?xml version="1.0" encoding="utf-8"?>
<Properties xmlns="http://schemas.openxmlformats.org/officeDocument/2006/custom-properties" xmlns:vt="http://schemas.openxmlformats.org/officeDocument/2006/docPropsVTypes"/>
</file>