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Coastal</w:t>
      </w:r>
      <w:r>
        <w:t xml:space="preserve"> </w:t>
      </w:r>
      <w:r>
        <w:t xml:space="preserve">Resilience:</w:t>
      </w:r>
      <w:r>
        <w:t xml:space="preserve"> </w:t>
      </w:r>
      <w:r>
        <w:t xml:space="preserve">Insights</w:t>
      </w:r>
      <w:r>
        <w:t xml:space="preserve"> </w:t>
      </w:r>
      <w:r>
        <w:t xml:space="preserve">for</w:t>
      </w:r>
      <w:r>
        <w:t xml:space="preserve"> </w:t>
      </w:r>
      <w:r>
        <w:t xml:space="preserve">United</w:t>
      </w:r>
      <w:r>
        <w:t xml:space="preserve"> </w:t>
      </w:r>
      <w:r>
        <w:t xml:space="preserve">Kingdom</w:t>
      </w:r>
      <w:r>
        <w:t xml:space="preserve"> </w:t>
      </w:r>
      <w:r>
        <w:t xml:space="preserve">Birmingham</w:t>
      </w:r>
    </w:p>
    <w:bookmarkStart w:id="29" w:name="Xc6f5d5a7fc26ae231f6bc11c03d3253ef14ed5d"/>
    <w:p>
      <w:pPr>
        <w:pStyle w:val="Heading1"/>
      </w:pPr>
      <w:r>
        <w:t xml:space="preserve">Bridging the Divide: The Strategic Importance of the Oceanographer in Inland Policy Frameworks</w:t>
      </w:r>
    </w:p>
    <w:p>
      <w:pPr>
        <w:pStyle w:val="FirstParagraph"/>
      </w:pPr>
      <w:r>
        <w:t xml:space="preserve">Presented at the International Symposium on Marine Sciences and Climate Adaptation</w:t>
      </w:r>
      <w:r>
        <w:br/>
      </w:r>
      <w:r>
        <w:rPr>
          <w:bCs/>
          <w:b/>
        </w:rPr>
        <w:t xml:space="preserve">Venue:</w:t>
      </w:r>
      <w:r>
        <w:t xml:space="preserve"> </w:t>
      </w:r>
      <w:r>
        <w:t xml:space="preserve">United Kingdom Birmingham</w:t>
      </w:r>
      <w:r>
        <w:br/>
      </w:r>
      <w:r>
        <w:br/>
      </w:r>
      <w:r>
        <w:rPr>
          <w:iCs/>
          <w:i/>
        </w:rPr>
        <w:t xml:space="preserve">Prepared by: Dr. Eleanor Vance, Senior Research Fellow in Physical Oceanography</w:t>
      </w:r>
    </w:p>
    <w:bookmarkStart w:id="20" w:name="abstract"/>
    <w:p>
      <w:pPr>
        <w:pStyle w:val="Heading2"/>
      </w:pPr>
      <w:r>
        <w:t xml:space="preserve">Abstract</w:t>
      </w:r>
    </w:p>
    <w:p>
      <w:pPr>
        <w:pStyle w:val="FirstParagraph"/>
      </w:pPr>
      <w:r>
        <w:t xml:space="preserve">This conference paper examines the critical, yet often overlooked, intersection between marine science and inland urban planning within the United Kingdom. Specifically, it addresses why a qualified oceanographer is essential for policymakers in Birmingham. By analyzing the hydrological connections between coastal zones and inland cities through river systems and climate feedback loops, this paper argues that understanding ocean dynamics is no longer exclusive to coastal municipalities but a necessity for regional resilience in major inland hubs like Birmingham.</w:t>
      </w:r>
    </w:p>
    <w:bookmarkEnd w:id="20"/>
    <w:bookmarkStart w:id="21" w:name="introduction"/>
    <w:p>
      <w:pPr>
        <w:pStyle w:val="Heading2"/>
      </w:pPr>
      <w:r>
        <w:t xml:space="preserve">1. Introduction</w:t>
      </w:r>
    </w:p>
    <w:p>
      <w:pPr>
        <w:pStyle w:val="FirstParagraph"/>
      </w:pPr>
      <w:r>
        <w:t xml:space="preserve">The traditional perception of maritime science is often geographically restricted to ports, coastal towns, and island nations. However, the interconnectedness of global climate systems renders such distinctions obsolete. In the context of recent discussions held in United Kingdom Birmingham regarding sustainable urban development and flood mitigation strategies, a pivotal question has emerged: how does marine science inform inland policy? This paper asserts that the expertise of an oceanographer is indispensable for cities situated far from coastlines, particularly when addressing water security, climate adaptation, and economic sustainability.</w:t>
      </w:r>
    </w:p>
    <w:p>
      <w:pPr>
        <w:pStyle w:val="BodyText"/>
      </w:pPr>
      <w:r>
        <w:t xml:space="preserve">Birmingham, as the second-largest city in the United Kingdom and a central hub for commerce and culture in England’s Midlands, faces unique environmental challenges. While it may not border the sea directly, its hydrological destiny is intrinsically linked to the North Atlantic Ocean. The atmospheric drivers that dictate rainfall patterns over Birmingham are generated over the ocean. Therefore, ignoring marine data means ignoring the primary source of one of Birmingham’s most critical resources: water.</w:t>
      </w:r>
    </w:p>
    <w:bookmarkEnd w:id="21"/>
    <w:bookmarkStart w:id="22" w:name="the-hydrological-link-from-coast-to-city"/>
    <w:p>
      <w:pPr>
        <w:pStyle w:val="Heading2"/>
      </w:pPr>
      <w:r>
        <w:t xml:space="preserve">2. The Hydrological Link: From Coast to City</w:t>
      </w:r>
    </w:p>
    <w:p>
      <w:pPr>
        <w:pStyle w:val="FirstParagraph"/>
      </w:pPr>
      <w:r>
        <w:t xml:space="preserve">To understand why an oceanographer is relevant to United Kingdom Birmingham, one must first appreciate the scale of the Atlantic Meridional Overturning Circulation (AMOC). This vast system of currents acts as a global thermostat and water pump. Changes in ocean temperature and salinity in the North Atlantic directly influence jet stream behavior, which in turn dictates precipitation levels across Europe.</w:t>
      </w:r>
    </w:p>
    <w:p>
      <w:pPr>
        <w:pStyle w:val="BodyText"/>
      </w:pPr>
      <w:r>
        <w:t xml:space="preserve">An oceanographer studies these complex interactions. By analyzing sea surface temperatures (SSTs) and thermohaline circulation, an oceanographer can provide predictive models regarding drought risks or extreme rainfall events that will eventually impact the River Severn and River Trent catchments, which feed into Birmingham’s water infrastructure. Without this marine perspective, urban planners in Birmingham would be operating with incomplete data, potentially underestimating the severity of future climate-induced hydrological extremes.</w:t>
      </w:r>
    </w:p>
    <w:bookmarkEnd w:id="22"/>
    <w:bookmarkStart w:id="23" w:name="X7fdf76200b05033be1e7eb6923747103e1c2df7"/>
    <w:p>
      <w:pPr>
        <w:pStyle w:val="Heading2"/>
      </w:pPr>
      <w:r>
        <w:t xml:space="preserve">3. Climate Resilience and Coastal Feedback Loops</w:t>
      </w:r>
    </w:p>
    <w:p>
      <w:pPr>
        <w:pStyle w:val="FirstParagraph"/>
      </w:pPr>
      <w:r>
        <w:t xml:space="preserve">A significant portion of global trade passes through UK ports, many of which are located in southern England or near major estuaries connected to the industrial heartlands. Rising sea levels, driven by thermal expansion and ice melt—phenomena strictly monitored by oceanographers—pose a threat to these supply chains. For Birmingham, a city heavily reliant on logistics and manufacturing imports/exports via the canal systems and road networks connecting to port cities like Southampton, Felixstowe, and Liverpool, coastal stability is an economic imperative.</w:t>
      </w:r>
    </w:p>
    <w:p>
      <w:pPr>
        <w:pStyle w:val="BodyText"/>
      </w:pPr>
      <w:r>
        <w:t xml:space="preserve">An oceanographer provides the quantitative data necessary for risk assessment. They model storm surge potentials and erosion rates along the UK coastline. This information allows inland logistics companies in Birmingham to anticipate supply chain disruptions caused by port closures or infrastructure damage due to rising seas. Thus, the role of the oceanographer extends beyond pure science; it serves as an early warning system for economic stability far removed from the shore.</w:t>
      </w:r>
    </w:p>
    <w:bookmarkEnd w:id="23"/>
    <w:bookmarkStart w:id="24" w:name="X34403affb69e538c3fd3c2e2fcd35380c522fc6"/>
    <w:p>
      <w:pPr>
        <w:pStyle w:val="Heading2"/>
      </w:pPr>
      <w:r>
        <w:t xml:space="preserve">4. The Role of Interdisciplinary Collaboration</w:t>
      </w:r>
    </w:p>
    <w:p>
      <w:pPr>
        <w:pStyle w:val="FirstParagraph"/>
      </w:pPr>
      <w:r>
        <w:t xml:space="preserve">The presentation of these findings in United Kingdom Birmingham highlights a growing trend toward interdisciplinary collaboration. Urban planners, civil engineers, and local government officials in Birmingham are increasingly seeking consultations with marine scientists. This shift acknowledges that siloed approaches to environmental management are no longer viable.</w:t>
      </w:r>
    </w:p>
    <w:p>
      <w:pPr>
        <w:pStyle w:val="BodyText"/>
      </w:pPr>
      <w:r>
        <w:t xml:space="preserve">An oceanographer brings a unique skill set to the table, including proficiency in remote sensing data interpretation, fluid dynamics simulation, and long-term climatic trend analysis. These skills complement the expertise of hydrologists who study local rivers. By integrating oceanographic forecasts with local hydrological models, Birmingham can develop a holistic flood defense strategy that accounts for both upstream rainfall intensity (influenced by ocean weather patterns) and downstream tidal back-pressure.</w:t>
      </w:r>
    </w:p>
    <w:bookmarkEnd w:id="24"/>
    <w:bookmarkStart w:id="25" w:name="case-study-flood-mitigation-strategies"/>
    <w:p>
      <w:pPr>
        <w:pStyle w:val="Heading2"/>
      </w:pPr>
      <w:r>
        <w:t xml:space="preserve">5. Case Study: Flood Mitigation Strategies</w:t>
      </w:r>
    </w:p>
    <w:p>
      <w:pPr>
        <w:pStyle w:val="FirstParagraph"/>
      </w:pPr>
      <w:r>
        <w:t xml:space="preserve">Consider the recurring issue of urban flooding in various parts of the Midlands. While immediate responses involve local drainage management, long-term solutions require understanding broader climatic drivers. Oceanographers can identify periods when specific oceanic anomalies, such as El Niño or La Niña events, correlate with increased winter storm activity in the UK.</w:t>
      </w:r>
    </w:p>
    <w:p>
      <w:pPr>
        <w:pStyle w:val="BodyText"/>
      </w:pPr>
      <w:r>
        <w:t xml:space="preserve">In Birmingham, integrating this knowledge allows for proactive maintenance schedules and infrastructure upgrades prior to predicted high-risk periods. For instance, if an oceanographer predicts a particularly active North Atlantic season due to warmer SSTs, the city council can preemptively clear drainage systems and reinforce flood barriers. This proactive approach, driven by marine science saved millions in recovery costs in similar inland cities across Europe.</w:t>
      </w:r>
    </w:p>
    <w:bookmarkEnd w:id="25"/>
    <w:bookmarkStart w:id="26" w:name="economic-and-educational-implications"/>
    <w:p>
      <w:pPr>
        <w:pStyle w:val="Heading2"/>
      </w:pPr>
      <w:r>
        <w:t xml:space="preserve">6. Economic and Educational Implications</w:t>
      </w:r>
    </w:p>
    <w:p>
      <w:pPr>
        <w:pStyle w:val="FirstParagraph"/>
      </w:pPr>
      <w:r>
        <w:t xml:space="preserve">Beyond immediate environmental management, the presence of oceanographic expertise fosters economic growth and educational opportunities in United Kingdom Birmingham. By hosting seminars and workshops that emphasize the connection between marine science and urban sustainability, Birmingham positions itself as a forward-thinking city that understands complex systemic risks.</w:t>
      </w:r>
    </w:p>
    <w:p>
      <w:pPr>
        <w:pStyle w:val="BodyText"/>
      </w:pPr>
      <w:r>
        <w:t xml:space="preserve">Furthermore, local universities in the region can leverage this interest to establish research centers focused on "Blue Economy" impacts on inland industries. This attracts funding from national grants aimed at climate resilience, thereby boosting the local economy and creating high-skilled jobs. The oceanographer acts as a bridge between marine research institutes and inland business sectors, facilitating partnerships that drive innovation.</w:t>
      </w:r>
    </w:p>
    <w:bookmarkEnd w:id="26"/>
    <w:bookmarkStart w:id="27" w:name="conclusion"/>
    <w:p>
      <w:pPr>
        <w:pStyle w:val="Heading2"/>
      </w:pPr>
      <w:r>
        <w:t xml:space="preserve">7. Conclusion</w:t>
      </w:r>
    </w:p>
    <w:p>
      <w:pPr>
        <w:pStyle w:val="FirstParagraph"/>
      </w:pPr>
      <w:r>
        <w:t xml:space="preserve">In conclusion, the relevance of the oceanographer to United Kingdom Birmingham cannot be overstated. While geographically distant from the sea, Birmingham is hydrologically and economically tethered to it. The complexities of climate change require a unified understanding of Earth's systems, where ocean dynamics are just as crucial as land-based geography.</w:t>
      </w:r>
    </w:p>
    <w:p>
      <w:pPr>
        <w:pStyle w:val="BodyText"/>
      </w:pPr>
      <w:r>
        <w:t xml:space="preserve">Policymakers in Birmingham must recognize that ignoring marine science leaves them vulnerable to unpredictable climate impacts. By integrating the expertise of an oceanographer into their strategic planning frameworks, Birmingham can enhance its resilience against flooding, secure its supply chains against coastal disruptions, and lead by example in sustainable urban development. The future of inland safety is deeply rooted in the health and behavior of our oceans.</w:t>
      </w:r>
    </w:p>
    <w:bookmarkEnd w:id="27"/>
    <w:bookmarkStart w:id="28" w:name="references"/>
    <w:p>
      <w:pPr>
        <w:pStyle w:val="Heading2"/>
      </w:pPr>
      <w:r>
        <w:t xml:space="preserve">References</w:t>
      </w:r>
    </w:p>
    <w:p>
      <w:pPr>
        <w:numPr>
          <w:ilvl w:val="0"/>
          <w:numId w:val="1001"/>
        </w:numPr>
        <w:pStyle w:val="Compact"/>
      </w:pPr>
      <w:r>
        <w:t xml:space="preserve">Holbrook, N., et al. (2019). "The influence of North Atlantic variability on UK rainfall patterns." *Journal of Climate Dynamics*.</w:t>
      </w:r>
    </w:p>
    <w:p>
      <w:pPr>
        <w:numPr>
          <w:ilvl w:val="0"/>
          <w:numId w:val="1001"/>
        </w:numPr>
        <w:pStyle w:val="Compact"/>
      </w:pPr>
      <w:r>
        <w:t xml:space="preserve">Intergovernmental Panel on Climate Change (IPCC). (2021). *Climate Change 2021: The Physical Science Basis*. Contribution of Working Group I to the Sixth Assessment Report.</w:t>
      </w:r>
    </w:p>
    <w:p>
      <w:pPr>
        <w:numPr>
          <w:ilvl w:val="0"/>
          <w:numId w:val="1001"/>
        </w:numPr>
        <w:pStyle w:val="Compact"/>
      </w:pPr>
      <w:r>
        <w:t xml:space="preserve">Birmingham City Council. (2024). "Sustainability Strategy 2030: Integrating Climate Resilience in Urban Planning." *Official Municipal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Coastal Resilience: Insights for United Kingdom Birmingham</dc:title>
  <dc:creator/>
  <dc:language>en</dc:language>
  <cp:keywords/>
  <dcterms:created xsi:type="dcterms:W3CDTF">2026-07-29T16:18:51Z</dcterms:created>
  <dcterms:modified xsi:type="dcterms:W3CDTF">2026-07-29T16:18:51Z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