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Ophthalmology:</w:t>
      </w:r>
      <w:r>
        <w:t xml:space="preserve"> </w:t>
      </w:r>
      <w:r>
        <w:t xml:space="preserve">A</w:t>
      </w:r>
      <w:r>
        <w:t xml:space="preserve"> </w:t>
      </w:r>
      <w:r>
        <w:t xml:space="preserve">Perspective</w:t>
      </w:r>
      <w:r>
        <w:t xml:space="preserve"> </w:t>
      </w:r>
      <w:r>
        <w:t xml:space="preserve">from</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cc0494317b15cc1a79d7bfae51f856514b6fdbc"/>
    <w:p>
      <w:pPr>
        <w:pStyle w:val="Heading3"/>
      </w:pPr>
      <w:r>
        <w:rPr>
          <w:bCs/>
          <w:b/>
        </w:rPr>
        <w:t xml:space="preserve">Note:</w:t>
      </w:r>
      <w:r>
        <w:t xml:space="preserve">The following content is generated for illustrative and educational purposes. Any resemblance to real persons, living or dead, or actual events is purely coincidental.</w:t>
      </w:r>
    </w:p>
    <w:p>
      <w:r>
        <w:pict>
          <v:rect style="width:0;height:1.5pt" o:hralign="center" o:hrstd="t" o:hr="t"/>
        </w:pict>
      </w:r>
    </w:p>
    <w:bookmarkEnd w:id="20"/>
    <w:bookmarkStart w:id="30" w:name="X95114095934a3e2bccc00da5ea7a03096c721e3"/>
    <w:p>
      <w:pPr>
        <w:pStyle w:val="Heading1"/>
      </w:pPr>
      <w:r>
        <w:t xml:space="preserve">Towards a New Era of Visual Care: The Role of the Ophthalmologist in Argentina, Buenos Aires</w:t>
      </w:r>
    </w:p>
    <w:p>
      <w:pPr>
        <w:pStyle w:val="FirstParagraph"/>
      </w:pPr>
      <w:r>
        <w:t xml:space="preserve">Dr. Elena Martinez</w:t>
      </w:r>
      <w:r>
        <w:br/>
      </w:r>
      <w:r>
        <w:t xml:space="preserve">Department of Ophthalmology, Hospital Italiano de Buenos Aires</w:t>
      </w:r>
    </w:p>
    <w:p>
      <w:pPr>
        <w:pStyle w:val="BodyText"/>
      </w:pPr>
      <w:r>
        <w:t xml:space="preserve">Buenos Aires, Argentina</w:t>
      </w:r>
      <w:r>
        <w:br/>
      </w:r>
      <w:r>
        <w:t xml:space="preserve">Email: elena.martinez@hospitalitaliano.edu.ar</w:t>
      </w:r>
    </w:p>
    <w:bookmarkStart w:id="22" w:name="Xf3ab6bbab6d8aeba93c5de7910d3b9978d44ab0"/>
    <w:p>
      <w:pPr>
        <w:pStyle w:val="Heading2"/>
      </w:pPr>
      <w:r>
        <w:rPr>
          <w:bCs/>
          <w:b/>
        </w:rPr>
        <w:t xml:space="preserve">Note:</w:t>
      </w:r>
      <w:r>
        <w:t xml:space="preserve">The following content is generated for illustrative and educational purposes. Any resemblance to real persons, living or dead, or actual events is purely coincidental.</w:t>
      </w:r>
    </w:p>
    <w:p>
      <w:r>
        <w:pict>
          <v:rect style="width:0;height:1.5pt" o:hralign="center" o:hrstd="t" o:hr="t"/>
        </w:pict>
      </w:r>
    </w:p>
    <w:bookmarkStart w:id="21" w:name="abstract"/>
    <w:p>
      <w:pPr>
        <w:pStyle w:val="Heading3"/>
      </w:pPr>
      <w:r>
        <w:t xml:space="preserve">Abstract</w:t>
      </w:r>
    </w:p>
    <w:p>
      <w:pPr>
        <w:pStyle w:val="FirstParagraph"/>
      </w:pPr>
      <w:r>
        <w:t xml:space="preserve">This paper explores the evolving landscape of ophthalmic care in Argentina, with a specific focus on Buenos Aires. As the capital and largest city of Argentina, Buenos Aires serves as a critical hub for medical innovation and public health policy. The role of the Ophthalmologist has expanded significantly beyond traditional refractive corrections to address complex pathologies such as glaucoma, macular degeneration, and diabetic retinopathy. This conference paper discusses the unique challenges faced by healthcare providers in Argentina, including resource allocation and epidemiological shifts. It further highlights how local specialists are leveraging telemedicine and advanced surgical techniques to improve outcomes for patients across Buenos Aires.</w:t>
      </w:r>
    </w:p>
    <w:bookmarkEnd w:id="21"/>
    <w:bookmarkEnd w:id="22"/>
    <w:bookmarkStart w:id="23" w:name="introduction"/>
    <w:p>
      <w:pPr>
        <w:pStyle w:val="Heading2"/>
      </w:pPr>
      <w:r>
        <w:t xml:space="preserve">1. Introduction</w:t>
      </w:r>
    </w:p>
    <w:p>
      <w:pPr>
        <w:pStyle w:val="FirstParagraph"/>
      </w:pPr>
      <w:r>
        <w:t xml:space="preserve">The field of ophthalmology stands at a pivotal moment in its history, particularly within the urban centers of Latin America. In Argentina, the capital city of Buenos Aires represents a microcosm of broader regional trends in healthcare delivery. With a population exceeding three million people within the city limits and over twelve million in its metropolitan area, Buenos Aires presents both significant opportunities and substantial challenges for medical professionals.</w:t>
      </w:r>
    </w:p>
    <w:p>
      <w:pPr>
        <w:pStyle w:val="BodyText"/>
      </w:pPr>
      <w:r>
        <w:t xml:space="preserve">The Ophthalmologist is no longer merely a technician of vision correction but has become a central figure in systemic health management. This shift is driven by an aging population, increased prevalence of lifestyle-related diseases such as diabetes and hypertension, and advancements in diagnostic technology. For the medical community gathered at this conference, understanding the specific context of Argentina is crucial for developing effective public health strategies.</w:t>
      </w:r>
    </w:p>
    <w:bookmarkEnd w:id="23"/>
    <w:bookmarkStart w:id="24" w:name="X529c68ef2aba80bdef4314e4b463dfc85710f6d"/>
    <w:p>
      <w:pPr>
        <w:pStyle w:val="Heading2"/>
      </w:pPr>
      <w:r>
        <w:t xml:space="preserve">2. The Epidemiological Landscape in Argentina</w:t>
      </w:r>
    </w:p>
    <w:p>
      <w:pPr>
        <w:pStyle w:val="FirstParagraph"/>
      </w:pPr>
      <w:r>
        <w:t xml:space="preserve">Buenos Aires has undergone a demographic transition similar to that of developed nations, characterized by a rapidly aging population and a decline in fertility rates. This demographic shift has led to an increased burden of age-related eye diseases. Cataracts, glaucoma, and age-related macular degeneration (AMD) are now among the most frequently diagnosed conditions in outpatient clinics throughout Argentina.</w:t>
      </w:r>
    </w:p>
    <w:p>
      <w:pPr>
        <w:pStyle w:val="BodyText"/>
      </w:pPr>
      <w:r>
        <w:t xml:space="preserve">Furthermore, the rising prevalence of Type 2 diabetes in Argentina has resulted in a surge of cases involving diabetic retinopathy. This condition remains a leading cause of preventable blindness but requires early detection and consistent management by an Ophthalmologist. In Buenos Aires, where lifestyle factors such as sedentary behavior and dietary changes are prevalent, the intersection between metabolic health and ocular health is more pronounced than in many other regions.</w:t>
      </w:r>
    </w:p>
    <w:bookmarkEnd w:id="24"/>
    <w:bookmarkStart w:id="25" w:name="challenges-in-healthcare-delivery"/>
    <w:p>
      <w:pPr>
        <w:pStyle w:val="Heading2"/>
      </w:pPr>
      <w:r>
        <w:t xml:space="preserve">3. Challenges in Healthcare Delivery</w:t>
      </w:r>
    </w:p>
    <w:p>
      <w:pPr>
        <w:pStyle w:val="FirstParagraph"/>
      </w:pPr>
      <w:r>
        <w:t xml:space="preserve">The healthcare system in Argentina is a hybrid model involving both public institutions, such as the National Ministry of Health, and private insurance schemes (Obra Social). While this dual structure provides access to care for many, it also creates disparities. In Buenos Aires, public hospitals often face overcrowding and resource limitations. The Ophthalmologist working within the public sector must frequently operate with constrained budgets for medications and surgical equipment.</w:t>
      </w:r>
    </w:p>
    <w:p>
      <w:pPr>
        <w:pStyle w:val="BodyText"/>
      </w:pPr>
      <w:r>
        <w:t xml:space="preserve">Conversely, private practices in the upscale neighborhoods of Buenos Aires may offer state-of-the-art technology but at a cost that is inaccessible to a significant portion of the population. This dichotomy highlights an urgent need for policy interventions that ensure equitable access to essential eye care services. The conference seeks to foster dialogue on how these disparities can be mitigated through collaborative efforts between public and private sectors.</w:t>
      </w:r>
    </w:p>
    <w:bookmarkEnd w:id="25"/>
    <w:bookmarkStart w:id="26" w:name="X901e1577db43dec1fe62203b1e83da2db3e6116"/>
    <w:p>
      <w:pPr>
        <w:pStyle w:val="Heading2"/>
      </w:pPr>
      <w:r>
        <w:t xml:space="preserve">4. Technological Innovations and Telemedicine</w:t>
      </w:r>
    </w:p>
    <w:p>
      <w:pPr>
        <w:pStyle w:val="FirstParagraph"/>
      </w:pPr>
      <w:r>
        <w:t xml:space="preserve">In response to these challenges, the Ophthalmologist in Argentina has increasingly turned to technology as a bridge for accessibility. Telemedicine, accelerated by the global pandemic, has found robust application in Buenos Aires. Remote screening programs allow primary care physicians to capture retinal images which are then analyzed by specialists located in central hospitals.</w:t>
      </w:r>
    </w:p>
    <w:p>
      <w:pPr>
        <w:pStyle w:val="BodyText"/>
      </w:pPr>
      <w:r>
        <w:t xml:space="preserve">This model is particularly effective for diabetic retinopathy screening, where early intervention can prevent severe vision loss. Moreover, artificial intelligence algorithms are being integrated into diagnostic workflows to assist the Ophthalmologist in identifying subtle signs of disease that might be missed during high-volume clinical sessions. These innovations not only improve efficiency but also enhance the accuracy of diagnoses across the sprawling urban landscape of Buenos Aires.</w:t>
      </w:r>
    </w:p>
    <w:bookmarkEnd w:id="26"/>
    <w:bookmarkStart w:id="27" w:name="X60b9472102c28987fb64cf163df2def24d53332"/>
    <w:p>
      <w:pPr>
        <w:pStyle w:val="Heading2"/>
      </w:pPr>
      <w:r>
        <w:t xml:space="preserve">5. Education and Training for Future Specialists</w:t>
      </w:r>
    </w:p>
    <w:p>
      <w:pPr>
        <w:pStyle w:val="FirstParagraph"/>
      </w:pPr>
      <w:r>
        <w:t xml:space="preserve">Sustaining high-quality ophthalmic care requires continuous education and rigorous training programs. Universities in Argentina, including those in Buenos Aires, are updating their curricula to include more emphasis on public health management, digital health technologies, and international standards of care. The role of the Ophthalmologist today extends beyond clinical practice; it includes leadership in community outreach and advocacy for policy reform.</w:t>
      </w:r>
    </w:p>
    <w:p>
      <w:pPr>
        <w:pStyle w:val="BodyText"/>
      </w:pPr>
      <w:r>
        <w:t xml:space="preserve">Collaborative research initiatives between Argentine institutions and international partners are also playing a vital role. These partnerships facilitate the exchange of knowledge regarding rare ocular diseases and novel therapeutic approaches, ensuring that patients in Argentina have access to global advancements.</w:t>
      </w:r>
    </w:p>
    <w:bookmarkEnd w:id="27"/>
    <w:bookmarkStart w:id="28" w:name="conclusion"/>
    <w:p>
      <w:pPr>
        <w:pStyle w:val="Heading2"/>
      </w:pPr>
      <w:r>
        <w:t xml:space="preserve">6. Conclusion</w:t>
      </w:r>
    </w:p>
    <w:p>
      <w:pPr>
        <w:pStyle w:val="FirstParagraph"/>
      </w:pPr>
      <w:r>
        <w:t xml:space="preserve">The Ophthalmologist in Argentina, particularly within the dynamic environment of Buenos Aires, plays a multifaceted role that is critical to the health and well-being of the population. From managing age-related degenerations to addressing systemic diseases like diabetes, eye care specialists are at the forefront of public health efforts. While challenges regarding resource allocation and equity persist, technological innovations such as telemedicine offer promising solutions.</w:t>
      </w:r>
    </w:p>
    <w:p>
      <w:pPr>
        <w:pStyle w:val="BodyText"/>
      </w:pPr>
      <w:r>
        <w:t xml:space="preserve">As we move forward, it is imperative that stakeholders in Argentina continue to invest in education, infrastructure, and equitable policy frameworks. By doing so, we can ensure that every citizen in Buenos Aires has access to high-quality ophthalmic care. This conference serves as a platform for sharing best practices and fostering collaboration among experts dedicated to preserving vision and enhancing quality of life.</w:t>
      </w:r>
    </w:p>
    <w:bookmarkEnd w:id="28"/>
    <w:bookmarkStart w:id="29" w:name="references"/>
    <w:p>
      <w:pPr>
        <w:pStyle w:val="Heading2"/>
      </w:pPr>
      <w:r>
        <w:t xml:space="preserve">7. References</w:t>
      </w:r>
    </w:p>
    <w:p>
      <w:pPr>
        <w:pStyle w:val="FirstParagraph"/>
      </w:pPr>
      <w:r>
        <w:t xml:space="preserve">[1] World Health Organization. (2023). *Global report on vision*. Geneva: WHO Press.</w:t>
      </w:r>
    </w:p>
    <w:p>
      <w:pPr>
        <w:pStyle w:val="BodyText"/>
      </w:pPr>
      <w:r>
        <w:t xml:space="preserve">[2] Argentine Society of Ophthalmology. (2024). *Annual Report on Ocular Morbidity in Urban Centers*. Buenos Aires: SAO Publications.</w:t>
      </w:r>
    </w:p>
    <w:p>
      <w:pPr>
        <w:pStyle w:val="BodyText"/>
      </w:pPr>
      <w:r>
        <w:t xml:space="preserve">[3] Ministry of Health, Argentina. (2023). *National Health Survey: Diabetes and Eye Health Indicators*. Buenos Aires: Government Press.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Ophthalmology: A Perspective from Argentina, Buenos Aires</dc:title>
  <dc:creator/>
  <dc:language>en</dc:language>
  <cp:keywords/>
  <dcterms:created xsi:type="dcterms:W3CDTF">2026-07-29T15:15:35Z</dcterms:created>
  <dcterms:modified xsi:type="dcterms:W3CDTF">2026-07-29T15:15:35Z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