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31" w:name="Xb21c1b89180122d39d48f812598c772c40676ee"/>
    <w:p>
      <w:pPr>
        <w:pStyle w:val="Heading1"/>
      </w:pPr>
      <w:r>
        <w:t xml:space="preserve">The Evolving Role of the Ophthalmologist in the Federal District: A Strategic Analysis for Brazil Brasília</w:t>
      </w:r>
    </w:p>
    <w:p>
      <w:pPr>
        <w:pStyle w:val="FirstParagraph"/>
      </w:pPr>
      <w:r>
        <w:rPr>
          <w:bCs/>
          <w:b/>
        </w:rPr>
        <w:t xml:space="preserve">Abstract:</w:t>
      </w:r>
    </w:p>
    <w:p>
      <w:pPr>
        <w:pStyle w:val="BodyText"/>
      </w:pPr>
      <w:r>
        <w:t xml:space="preserve">This conference paper examines the critical intersection between public health policy, specialized medical care, and urban planning within Brazil Brasília. As the capital of Brazil, this city presents a unique demographic and logistical landscape that necessitates a reevaluation of how an Ophthalmologist operates within both the private sector and the Unified Health System (SUS). This document argues that to address the rising prevalence of blinding eye diseases such as cataracts, diabetic retinopathy, and glaucoma, there is an urgent need for integrated care models specifically tailored to the administrative centralization of Brazil Brasília. By analyzing current data on visual impairment and healthcare accessibility in the Federal District (DF), this paper proposes strategic interventions that empower the Ophthalmologist to serve as a cornerstone of preventive health infrastructure.</w:t>
      </w:r>
    </w:p>
    <w:bookmarkStart w:id="20" w:name="introduction"/>
    <w:p>
      <w:pPr>
        <w:pStyle w:val="Heading2"/>
      </w:pPr>
      <w:r>
        <w:t xml:space="preserve">1. Introduction</w:t>
      </w:r>
    </w:p>
    <w:p>
      <w:pPr>
        <w:pStyle w:val="FirstParagraph"/>
      </w:pPr>
      <w:r>
        <w:t xml:space="preserve">The visual health of a population is a key indicator of overall public well-being. In Brazil, the burden of eye disease is significant, with cataracts remaining the leading cause of blindness and refractive errors affecting millions who do not have access to corrective lenses. However, the context in which these diseases manifest and are treated varies drastically depending on geography and urban design. This paper focuses specifically on Brazil Brasília, a city built from scratch in the mid-20th century with a distinct architectural layout known as the "Plano Piloto." While aesthetically planned for automobiles rather than pedestrians, this structure creates specific challenges for healthcare accessibility.</w:t>
      </w:r>
    </w:p>
    <w:p>
      <w:pPr>
        <w:pStyle w:val="BodyText"/>
      </w:pPr>
      <w:r>
        <w:t xml:space="preserve">The central thesis of this discussion is that the role of an Ophthalmologist must expand beyond traditional surgical and diagnostic duties. In Brazil Brasília, due to the city’s sprawling nature and high reliance on motorized transport, the Ophthalmologist must act as a coordinator of care networks that bridge primary health centers with specialized tertiary hospitals. This paper outlines the challenges faced by specialists in this region and proposes a framework for enhanced service delivery.</w:t>
      </w:r>
    </w:p>
    <w:bookmarkEnd w:id="20"/>
    <w:bookmarkStart w:id="21" w:name="the-unique-context-of-brazil-brasília"/>
    <w:p>
      <w:pPr>
        <w:pStyle w:val="Heading2"/>
      </w:pPr>
      <w:r>
        <w:t xml:space="preserve">2. The Unique Context of Brazil Brasília</w:t>
      </w:r>
    </w:p>
    <w:p>
      <w:pPr>
        <w:pStyle w:val="FirstParagraph"/>
      </w:pPr>
      <w:r>
        <w:t xml:space="preserve">Brazil Brasília is not merely a city; it is the administrative heart of the nation, housing numerous government institutions, embassies, and federal agencies. This status results in a population with a relatively high socioeconomic index compared to other Brazilian cities, yet it harbors stark inequalities between the Plano Piloto and surrounding satellite cities (Cidades Satélites). For an Ophthalmologist practicing in this region, these disparities dictate patient flow. Patients from the satellite cities often travel long distances to access specialized care in the central wings of Brasília.</w:t>
      </w:r>
    </w:p>
    <w:p>
      <w:pPr>
        <w:pStyle w:val="BodyText"/>
      </w:pPr>
      <w:r>
        <w:t xml:space="preserve">The thermal climate and high levels of ultraviolet radiation inherent to Brazil Brasília also contribute to higher incidences of pterygium and photokeratitis. Consequently, an Ophthalmologist working in this capital must be particularly vigilant regarding environmental risk factors that are less prevalent in more temperate regions of Brazil. Understanding the local epidemiology is crucial for developing targeted screening programs.</w:t>
      </w:r>
    </w:p>
    <w:bookmarkEnd w:id="21"/>
    <w:bookmarkStart w:id="22" w:name="Xcc56f95af737e39058b3240161cd1f3b7e56b20"/>
    <w:p>
      <w:pPr>
        <w:pStyle w:val="Heading2"/>
      </w:pPr>
      <w:r>
        <w:t xml:space="preserve">3. Challenges within the Unified Health System (SUS)</w:t>
      </w:r>
    </w:p>
    <w:p>
      <w:pPr>
        <w:pStyle w:val="FirstParagraph"/>
      </w:pPr>
      <w:r>
        <w:t xml:space="preserve">The provision of eye care through the SUS in Brazil Brasília faces systemic bottlenecks, particularly in referral pathways. The journey from a basic health unit (UBS) to a specialized eye hospital often involves significant wait times. For an Ophthalmologist managing these queues, the pressure is immense. There is frequently a shortage of high-complexity equipment for surgeries such as phacoemulsification and retinal detachment repairs.</w:t>
      </w:r>
    </w:p>
    <w:p>
      <w:pPr>
        <w:pStyle w:val="BodyText"/>
      </w:pPr>
      <w:r>
        <w:t xml:space="preserve">Moreover, the logistical challenge of transporting patients with acute conditions across the vast distances typical of Brazil Brasília complicates emergency responses. Glaucoma emergencies or diabetic retinopathy exacerbations require timely intervention to prevent irreversible vision loss. The current model often fails to provide this timeliness due to bureaucratic delays and infrastructure limitations.</w:t>
      </w:r>
    </w:p>
    <w:bookmarkEnd w:id="22"/>
    <w:bookmarkStart w:id="26" w:name="Xb5c53ed6ad29736e65499ada77b8142316053f1"/>
    <w:p>
      <w:pPr>
        <w:pStyle w:val="Heading2"/>
      </w:pPr>
      <w:r>
        <w:t xml:space="preserve">4. The Expanding Role of the Ophthalmologist</w:t>
      </w:r>
    </w:p>
    <w:p>
      <w:pPr>
        <w:pStyle w:val="FirstParagraph"/>
      </w:pPr>
      <w:r>
        <w:t xml:space="preserve">To mitigate these challenges, the role of an Ophthalmologist in Brazil Brasília must evolve toward a multidisciplinary approach. This involves several key strategies:</w:t>
      </w:r>
    </w:p>
    <w:bookmarkStart w:id="23" w:name="telemedicine-and-remote-consultation"/>
    <w:p>
      <w:pPr>
        <w:pStyle w:val="Heading3"/>
      </w:pPr>
      <w:r>
        <w:rPr>
          <w:bCs/>
          <w:b/>
        </w:rPr>
        <w:t xml:space="preserve">4.1 Telemedicine and Remote Consultation</w:t>
      </w:r>
    </w:p>
    <w:p>
      <w:pPr>
        <w:pStyle w:val="FirstParagraph"/>
      </w:pPr>
      <w:r>
        <w:t xml:space="preserve">Leveraging digital health technologies is essential for a city as geographically dispersed as Brazil Brasília. An Ophthalmologist can utilize tele-ophthalmology to triage patients from remote satellite cities, determining urgency before the patient travels to the capital. This reduces unnecessary traffic and ensures that scarce hospital resources are allocated to those in critical need.</w:t>
      </w:r>
    </w:p>
    <w:bookmarkEnd w:id="23"/>
    <w:bookmarkStart w:id="24" w:name="primary-care-integration"/>
    <w:p>
      <w:pPr>
        <w:pStyle w:val="Heading3"/>
      </w:pPr>
      <w:r>
        <w:rPr>
          <w:bCs/>
          <w:b/>
        </w:rPr>
        <w:t xml:space="preserve">4.2 Primary Care Integration</w:t>
      </w:r>
    </w:p>
    <w:p>
      <w:pPr>
        <w:pStyle w:val="FirstParagraph"/>
      </w:pPr>
      <w:r>
        <w:t xml:space="preserve">Ophthalmologists must actively engage with primary care physicians in Brazil Brasília, providing training on recognizing early signs of eye diseases. By empowering general practitioners to perform basic screenings for diabetic retinopathy and glaucoma, the Ophthalmologist creates a funnel of accurate referrals rather than managing all cases individually.</w:t>
      </w:r>
    </w:p>
    <w:bookmarkEnd w:id="24"/>
    <w:bookmarkStart w:id="25" w:name="public-health-advocacy"/>
    <w:p>
      <w:pPr>
        <w:pStyle w:val="Heading3"/>
      </w:pPr>
      <w:r>
        <w:rPr>
          <w:bCs/>
          <w:b/>
        </w:rPr>
        <w:t xml:space="preserve">4.3 Public Health Advocacy</w:t>
      </w:r>
    </w:p>
    <w:p>
      <w:pPr>
        <w:pStyle w:val="FirstParagraph"/>
      </w:pPr>
      <w:r>
        <w:t xml:space="preserve">In Brazil Brasília, the Ophthalmologist serves as an advocate for policy change. Given the city’s concentration of federal ministries, specialists have a unique platform to influence national health policies. Lobbying for increased funding in ophthalmic care and pushing for legislation regarding mandatory eye exams in school curricula are vital tasks that extend beyond the operating room.</w:t>
      </w:r>
    </w:p>
    <w:bookmarkEnd w:id="25"/>
    <w:bookmarkEnd w:id="26"/>
    <w:bookmarkStart w:id="27" w:name="X9f5c0a0817e32aaf6b325894b7301ad68c66d32"/>
    <w:p>
      <w:pPr>
        <w:pStyle w:val="Heading2"/>
      </w:pPr>
      <w:r>
        <w:t xml:space="preserve">5. The Private Sector and Social Responsibility</w:t>
      </w:r>
    </w:p>
    <w:p>
      <w:pPr>
        <w:pStyle w:val="FirstParagraph"/>
      </w:pPr>
      <w:r>
        <w:t xml:space="preserve">The private sector in Brazil Brasília is robust, often offering superior technological resources compared to the public system. However, this creates a dual-tier system where quality of care depends heavily on insurance coverage or out-of-pocket payment. An ethical Ophthalmologist operating in this environment must navigate the tension between private practice profitability and social responsibility. Many specialists in Brazil Brasília engage in pro bono surgeries for underprivileged populations from satellite cities, effectively filling gaps left by the SUS. This hybrid model of care is increasingly common and necessary to maintain equity in visual health outcomes.</w:t>
      </w:r>
    </w:p>
    <w:bookmarkEnd w:id="27"/>
    <w:bookmarkStart w:id="28" w:name="future-directions-and-recommendations"/>
    <w:p>
      <w:pPr>
        <w:pStyle w:val="Heading2"/>
      </w:pPr>
      <w:r>
        <w:t xml:space="preserve">6. Future Directions and Recommendations</w:t>
      </w:r>
    </w:p>
    <w:p>
      <w:pPr>
        <w:pStyle w:val="FirstParagraph"/>
      </w:pPr>
      <w:r>
        <w:t xml:space="preserve">To optimize ophthalmic care in Brazil Brasília, we propose three main recommendations:</w:t>
      </w:r>
    </w:p>
    <w:p>
      <w:pPr>
        <w:numPr>
          <w:ilvl w:val="0"/>
          <w:numId w:val="1001"/>
        </w:numPr>
        <w:pStyle w:val="Compact"/>
      </w:pPr>
      <w:r>
        <w:rPr>
          <w:bCs/>
          <w:b/>
        </w:rPr>
        <w:t xml:space="preserve">Digital Integration:</w:t>
      </w:r>
      <w:r>
        <w:t xml:space="preserve"> </w:t>
      </w:r>
      <w:r>
        <w:t xml:space="preserve">Implementation of a unified digital health record accessible to all Ophthalmologists and primary care providers in the Federal District.</w:t>
      </w:r>
    </w:p>
    <w:p>
      <w:pPr>
        <w:numPr>
          <w:ilvl w:val="0"/>
          <w:numId w:val="1001"/>
        </w:numPr>
        <w:pStyle w:val="Compact"/>
      </w:pPr>
      <w:r>
        <w:rPr>
          <w:bCs/>
          <w:b/>
        </w:rPr>
        <w:t xml:space="preserve">Mobility Solutions:</w:t>
      </w:r>
      <w:r>
        <w:t xml:space="preserve"> </w:t>
      </w:r>
      <w:r>
        <w:t xml:space="preserve">Creation of specialized transport corridors for patients requiring urgent ophthalmic intervention, reducing travel time from satellite cities to the Plano Piloto.</w:t>
      </w:r>
    </w:p>
    <w:p>
      <w:pPr>
        <w:numPr>
          <w:ilvl w:val="0"/>
          <w:numId w:val="1001"/>
        </w:numPr>
        <w:pStyle w:val="Compact"/>
      </w:pPr>
      <w:r>
        <w:rPr>
          <w:bCs/>
          <w:b/>
        </w:rPr>
        <w:t xml:space="preserve">Epidemiological Research:</w:t>
      </w:r>
      <w:r>
        <w:t xml:space="preserve"> </w:t>
      </w:r>
      <w:r>
        <w:t xml:space="preserve">Establishment of a dedicated registry in Brazil Brasília to track local trends in eye diseases, allowing for data-driven resource allocation by the health secretariat.</w:t>
      </w:r>
    </w:p>
    <w:bookmarkEnd w:id="28"/>
    <w:bookmarkStart w:id="29" w:name="conclusion"/>
    <w:p>
      <w:pPr>
        <w:pStyle w:val="Heading2"/>
      </w:pPr>
      <w:r>
        <w:t xml:space="preserve">7. Conclusion</w:t>
      </w:r>
    </w:p>
    <w:p>
      <w:pPr>
        <w:pStyle w:val="FirstParagraph"/>
      </w:pPr>
      <w:r>
        <w:t xml:space="preserve">In conclusion, the Ophthalmologist in Brazil Brasília operates at a crossroads of complexity and opportunity. The unique urban planning, climate conditions, and socioeconomic disparities of the Federal District demand a specialized approach to eye care. By embracing telemedicine, strengthening primary care links, and advocating for equitable policies, specialists can significantly improve visual health outcomes for millions. The capital city offers a model that could potentially be replicated across other large Brazilian metropolitan areas if the role of the Ophthalmologist is recognized not just as a clinician of last resort, but as an architect of comprehensive vision health systems. It is imperative that stakeholders in Brazil Brasília continue to invest in this specialized field to ensure a future where visual impairment is preventable and treatable for all citizens.</w:t>
      </w:r>
    </w:p>
    <w:bookmarkEnd w:id="29"/>
    <w:bookmarkStart w:id="30" w:name="references"/>
    <w:p>
      <w:pPr>
        <w:pStyle w:val="Heading2"/>
      </w:pPr>
      <w:r>
        <w:t xml:space="preserve">References</w:t>
      </w:r>
    </w:p>
    <w:p>
      <w:pPr>
        <w:pStyle w:val="FirstParagraph"/>
      </w:pPr>
      <w:r>
        <w:rPr>
          <w:iCs/>
          <w:i/>
        </w:rPr>
        <w:t xml:space="preserve">(Note: In a real academic submission, full citations would be provided here. Below are representative placeholders indicating the types of sources used.)</w:t>
      </w:r>
    </w:p>
    <w:p>
      <w:pPr>
        <w:numPr>
          <w:ilvl w:val="0"/>
          <w:numId w:val="1002"/>
        </w:numPr>
        <w:pStyle w:val="Compact"/>
      </w:pPr>
      <w:r>
        <w:t xml:space="preserve">Brazil Ministry of Health. (2023). National Policy on Comprehensive Attention to Health. Brasília: Ministério da Saúde.</w:t>
      </w:r>
    </w:p>
    <w:p>
      <w:pPr>
        <w:numPr>
          <w:ilvl w:val="0"/>
          <w:numId w:val="1002"/>
        </w:numPr>
        <w:pStyle w:val="Compact"/>
      </w:pPr>
      <w:r>
        <w:t xml:space="preserve">Federal District Health Secretariat (SES-DF). (2024). Statistical Data on Ophthalmological Procedures in the SUS.</w:t>
      </w:r>
    </w:p>
    <w:p>
      <w:pPr>
        <w:numPr>
          <w:ilvl w:val="0"/>
          <w:numId w:val="1002"/>
        </w:numPr>
        <w:pStyle w:val="Compact"/>
      </w:pPr>
      <w:r>
        <w:t xml:space="preserve">Silent, R., &amp; World Blindness Group. (2023). Global Prevalence of Cataract and Refractive Errors. Journal of Public Health in Brazil.</w:t>
      </w:r>
    </w:p>
    <w:p>
      <w:pPr>
        <w:numPr>
          <w:ilvl w:val="0"/>
          <w:numId w:val="1002"/>
        </w:numPr>
        <w:pStyle w:val="Compact"/>
      </w:pPr>
      <w:r>
        <w:t xml:space="preserve">Instituto Brasileiro de Geografia e Estatística (IBGE). (2024). Urban Demographics and Accessibility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Federal District: A Strategic Analysis for Brazil Brasília</dc:title>
  <dc:creator/>
  <dc:language>en</dc:language>
  <cp:keywords/>
  <dcterms:created xsi:type="dcterms:W3CDTF">2026-07-29T17:36:28Z</dcterms:created>
  <dcterms:modified xsi:type="dcterms:W3CDTF">2026-07-29T17:36:28Z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